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D2B63" w14:textId="77777777" w:rsidR="00A113B1" w:rsidRPr="009344FF" w:rsidRDefault="00A113B1">
      <w:pPr>
        <w:rPr>
          <w:rFonts w:ascii="Arial" w:hAnsi="Arial" w:cs="Arial"/>
          <w:sz w:val="36"/>
          <w:szCs w:val="36"/>
        </w:rPr>
      </w:pPr>
      <w:proofErr w:type="spellStart"/>
      <w:r w:rsidRPr="009344FF">
        <w:rPr>
          <w:rFonts w:ascii="Arial" w:hAnsi="Arial" w:cs="Arial"/>
          <w:sz w:val="36"/>
          <w:szCs w:val="36"/>
        </w:rPr>
        <w:t>H.H.Lim</w:t>
      </w:r>
      <w:proofErr w:type="spellEnd"/>
    </w:p>
    <w:p w14:paraId="743619E7" w14:textId="77777777" w:rsidR="00A113B1" w:rsidRPr="009344FF" w:rsidRDefault="00A113B1">
      <w:pPr>
        <w:rPr>
          <w:rFonts w:ascii="Arial" w:hAnsi="Arial" w:cs="Arial"/>
        </w:rPr>
      </w:pPr>
    </w:p>
    <w:p w14:paraId="06F904B3" w14:textId="77777777" w:rsidR="00724E96" w:rsidRPr="000B7409" w:rsidRDefault="00724E96" w:rsidP="00724E96">
      <w:pPr>
        <w:rPr>
          <w:rFonts w:ascii="Arial" w:hAnsi="Arial" w:cs="Arial"/>
          <w:sz w:val="20"/>
          <w:szCs w:val="20"/>
        </w:rPr>
      </w:pPr>
      <w:r w:rsidRPr="000B7409">
        <w:rPr>
          <w:rFonts w:ascii="Arial" w:hAnsi="Arial" w:cs="Arial"/>
          <w:sz w:val="20"/>
          <w:szCs w:val="20"/>
        </w:rPr>
        <w:t>H.H. Lim was born in Kedah, Malaysia, in 1954. Grown up in Penang, he graduated from the Academy of Fine Arts in Rome. Since 1976, he lives and works between Rome and Penang.</w:t>
      </w:r>
    </w:p>
    <w:p w14:paraId="1A35E8D3" w14:textId="77777777" w:rsidR="00724E96" w:rsidRPr="009344FF" w:rsidRDefault="00724E96" w:rsidP="00724E96">
      <w:pPr>
        <w:rPr>
          <w:rFonts w:ascii="Arial" w:hAnsi="Arial" w:cs="Arial"/>
        </w:rPr>
      </w:pPr>
    </w:p>
    <w:p w14:paraId="60288758" w14:textId="77777777" w:rsidR="00A113B1" w:rsidRPr="009344FF" w:rsidRDefault="00A113B1" w:rsidP="00A113B1">
      <w:pPr>
        <w:rPr>
          <w:rFonts w:ascii="Arial" w:hAnsi="Arial" w:cs="Arial"/>
        </w:rPr>
      </w:pPr>
    </w:p>
    <w:p w14:paraId="0DDD328F" w14:textId="6D901AE8" w:rsidR="00A113B1" w:rsidRPr="009344FF" w:rsidRDefault="009A1A83">
      <w:pPr>
        <w:rPr>
          <w:rFonts w:ascii="Arial" w:hAnsi="Arial" w:cs="Arial"/>
          <w:b/>
        </w:rPr>
      </w:pPr>
      <w:r w:rsidRPr="009344FF">
        <w:rPr>
          <w:rFonts w:ascii="Arial" w:hAnsi="Arial" w:cs="Arial"/>
          <w:b/>
        </w:rPr>
        <w:t xml:space="preserve">SELECTED </w:t>
      </w:r>
      <w:r w:rsidR="00316C0E">
        <w:rPr>
          <w:rFonts w:ascii="Arial" w:hAnsi="Arial" w:cs="Arial"/>
          <w:b/>
        </w:rPr>
        <w:t xml:space="preserve">SOLO AND GROUP </w:t>
      </w:r>
      <w:r w:rsidR="00AB799A" w:rsidRPr="009344FF">
        <w:rPr>
          <w:rFonts w:ascii="Arial" w:hAnsi="Arial" w:cs="Arial"/>
          <w:b/>
        </w:rPr>
        <w:t>EXHIBITIONS</w:t>
      </w:r>
      <w:r w:rsidR="00316C0E">
        <w:rPr>
          <w:rFonts w:ascii="Arial" w:hAnsi="Arial" w:cs="Arial"/>
          <w:b/>
        </w:rPr>
        <w:t xml:space="preserve"> </w:t>
      </w:r>
    </w:p>
    <w:p w14:paraId="5E59600A" w14:textId="1C76E2EB" w:rsidR="00AB799A" w:rsidRDefault="00AB799A">
      <w:pPr>
        <w:rPr>
          <w:rFonts w:ascii="Arial" w:hAnsi="Arial" w:cs="Arial"/>
          <w:b/>
        </w:rPr>
      </w:pPr>
    </w:p>
    <w:tbl>
      <w:tblPr>
        <w:tblStyle w:val="TableGrid"/>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8278"/>
      </w:tblGrid>
      <w:tr w:rsidR="00107290" w14:paraId="5D9C9280" w14:textId="77777777" w:rsidTr="002D212B">
        <w:trPr>
          <w:trHeight w:val="201"/>
        </w:trPr>
        <w:tc>
          <w:tcPr>
            <w:tcW w:w="900" w:type="dxa"/>
          </w:tcPr>
          <w:p w14:paraId="2CA46077" w14:textId="138106D1" w:rsidR="00107290" w:rsidRPr="00107290" w:rsidRDefault="00107290">
            <w:pPr>
              <w:rPr>
                <w:rFonts w:ascii="Arial" w:hAnsi="Arial" w:cs="Arial"/>
                <w:sz w:val="20"/>
                <w:szCs w:val="20"/>
              </w:rPr>
            </w:pPr>
            <w:r w:rsidRPr="00107290">
              <w:rPr>
                <w:rFonts w:ascii="Arial" w:hAnsi="Arial" w:cs="Arial"/>
                <w:sz w:val="20"/>
                <w:szCs w:val="20"/>
              </w:rPr>
              <w:t>2017</w:t>
            </w:r>
          </w:p>
        </w:tc>
        <w:tc>
          <w:tcPr>
            <w:tcW w:w="8278" w:type="dxa"/>
          </w:tcPr>
          <w:p w14:paraId="733D74F8" w14:textId="77777777" w:rsidR="004E6D25" w:rsidRDefault="00107290" w:rsidP="00107290">
            <w:pPr>
              <w:rPr>
                <w:rFonts w:ascii="Arial" w:hAnsi="Arial" w:cs="Arial"/>
                <w:sz w:val="20"/>
                <w:szCs w:val="20"/>
              </w:rPr>
            </w:pPr>
            <w:r w:rsidRPr="00107290">
              <w:rPr>
                <w:rFonts w:ascii="Arial" w:hAnsi="Arial" w:cs="Arial"/>
                <w:sz w:val="20"/>
                <w:szCs w:val="20"/>
              </w:rPr>
              <w:t>“</w:t>
            </w:r>
            <w:proofErr w:type="spellStart"/>
            <w:r w:rsidRPr="00107290">
              <w:rPr>
                <w:rFonts w:ascii="Arial" w:hAnsi="Arial" w:cs="Arial"/>
                <w:sz w:val="20"/>
                <w:szCs w:val="20"/>
              </w:rPr>
              <w:t>Cielo</w:t>
            </w:r>
            <w:proofErr w:type="spellEnd"/>
            <w:r w:rsidRPr="00107290">
              <w:rPr>
                <w:rFonts w:ascii="Arial" w:hAnsi="Arial" w:cs="Arial"/>
                <w:sz w:val="20"/>
                <w:szCs w:val="20"/>
              </w:rPr>
              <w:t xml:space="preserve"> </w:t>
            </w:r>
            <w:proofErr w:type="spellStart"/>
            <w:r w:rsidRPr="00107290">
              <w:rPr>
                <w:rFonts w:ascii="Arial" w:hAnsi="Arial" w:cs="Arial"/>
                <w:sz w:val="20"/>
                <w:szCs w:val="20"/>
              </w:rPr>
              <w:t>Sereno</w:t>
            </w:r>
            <w:proofErr w:type="spellEnd"/>
            <w:r w:rsidRPr="00107290">
              <w:rPr>
                <w:rFonts w:ascii="Arial" w:hAnsi="Arial" w:cs="Arial"/>
                <w:i/>
                <w:sz w:val="20"/>
                <w:szCs w:val="20"/>
              </w:rPr>
              <w:t>”</w:t>
            </w:r>
            <w:r w:rsidRPr="00107290">
              <w:rPr>
                <w:rFonts w:ascii="Arial" w:hAnsi="Arial" w:cs="Arial"/>
                <w:sz w:val="20"/>
                <w:szCs w:val="20"/>
              </w:rPr>
              <w:t xml:space="preserve">, </w:t>
            </w:r>
            <w:proofErr w:type="spellStart"/>
            <w:r w:rsidRPr="00107290">
              <w:rPr>
                <w:rFonts w:ascii="Arial" w:hAnsi="Arial" w:cs="Arial"/>
                <w:sz w:val="20"/>
                <w:szCs w:val="20"/>
              </w:rPr>
              <w:t>Fondazione</w:t>
            </w:r>
            <w:proofErr w:type="spellEnd"/>
            <w:r w:rsidRPr="00107290">
              <w:rPr>
                <w:rFonts w:ascii="Arial" w:hAnsi="Arial" w:cs="Arial"/>
                <w:sz w:val="20"/>
                <w:szCs w:val="20"/>
              </w:rPr>
              <w:t xml:space="preserve"> </w:t>
            </w:r>
            <w:proofErr w:type="spellStart"/>
            <w:r w:rsidRPr="00107290">
              <w:rPr>
                <w:rFonts w:ascii="Arial" w:hAnsi="Arial" w:cs="Arial"/>
                <w:sz w:val="20"/>
                <w:szCs w:val="20"/>
              </w:rPr>
              <w:t>Filiberto</w:t>
            </w:r>
            <w:proofErr w:type="spellEnd"/>
            <w:r w:rsidRPr="00107290">
              <w:rPr>
                <w:rFonts w:ascii="Arial" w:hAnsi="Arial" w:cs="Arial"/>
                <w:sz w:val="20"/>
                <w:szCs w:val="20"/>
              </w:rPr>
              <w:t xml:space="preserve"> </w:t>
            </w:r>
            <w:proofErr w:type="spellStart"/>
            <w:r w:rsidRPr="00107290">
              <w:rPr>
                <w:rFonts w:ascii="Arial" w:hAnsi="Arial" w:cs="Arial"/>
                <w:sz w:val="20"/>
                <w:szCs w:val="20"/>
              </w:rPr>
              <w:t>Menna</w:t>
            </w:r>
            <w:proofErr w:type="spellEnd"/>
            <w:r w:rsidRPr="00107290">
              <w:rPr>
                <w:rFonts w:ascii="Arial" w:hAnsi="Arial" w:cs="Arial"/>
                <w:sz w:val="20"/>
                <w:szCs w:val="20"/>
              </w:rPr>
              <w:t>, Salerno, Italy</w:t>
            </w:r>
          </w:p>
          <w:p w14:paraId="259D9520" w14:textId="77777777" w:rsidR="004E6D25" w:rsidRDefault="00107290" w:rsidP="00107290">
            <w:pPr>
              <w:rPr>
                <w:rFonts w:ascii="Arial" w:hAnsi="Arial" w:cs="Arial"/>
                <w:sz w:val="20"/>
                <w:szCs w:val="20"/>
              </w:rPr>
            </w:pPr>
            <w:r w:rsidRPr="00107290">
              <w:rPr>
                <w:rFonts w:ascii="Arial" w:hAnsi="Arial" w:cs="Arial"/>
                <w:sz w:val="20"/>
                <w:szCs w:val="20"/>
                <w:lang w:bidi="it-IT"/>
              </w:rPr>
              <w:t xml:space="preserve">“RE-EVOLUTION. The Place To Be”, MAXXI, Rome, Italy </w:t>
            </w:r>
          </w:p>
          <w:p w14:paraId="627C92FE" w14:textId="1A547CB9" w:rsidR="00AA3F61" w:rsidRDefault="00CF11D0" w:rsidP="00107290">
            <w:pPr>
              <w:rPr>
                <w:rFonts w:ascii="Arial" w:hAnsi="Arial" w:cs="Arial" w:hint="eastAsia"/>
                <w:iCs/>
                <w:sz w:val="20"/>
                <w:szCs w:val="20"/>
                <w:lang w:eastAsia="zh-CN"/>
              </w:rPr>
            </w:pPr>
            <w:r>
              <w:rPr>
                <w:rFonts w:ascii="Arial" w:hAnsi="Arial" w:cs="Arial"/>
                <w:iCs/>
                <w:sz w:val="20"/>
                <w:szCs w:val="20"/>
              </w:rPr>
              <w:t>“PLEASE COME BACK. Il Mondo C</w:t>
            </w:r>
            <w:r w:rsidR="00107290" w:rsidRPr="00107290">
              <w:rPr>
                <w:rFonts w:ascii="Arial" w:hAnsi="Arial" w:cs="Arial"/>
                <w:iCs/>
                <w:sz w:val="20"/>
                <w:szCs w:val="20"/>
              </w:rPr>
              <w:t>o</w:t>
            </w:r>
            <w:r>
              <w:rPr>
                <w:rFonts w:ascii="Arial" w:hAnsi="Arial" w:cs="Arial"/>
                <w:iCs/>
                <w:sz w:val="20"/>
                <w:szCs w:val="20"/>
              </w:rPr>
              <w:t xml:space="preserve">me </w:t>
            </w:r>
            <w:proofErr w:type="spellStart"/>
            <w:r>
              <w:rPr>
                <w:rFonts w:ascii="Arial" w:hAnsi="Arial" w:cs="Arial"/>
                <w:iCs/>
                <w:sz w:val="20"/>
                <w:szCs w:val="20"/>
              </w:rPr>
              <w:t>P</w:t>
            </w:r>
            <w:r w:rsidR="00107290" w:rsidRPr="00107290">
              <w:rPr>
                <w:rFonts w:ascii="Arial" w:hAnsi="Arial" w:cs="Arial"/>
                <w:iCs/>
                <w:sz w:val="20"/>
                <w:szCs w:val="20"/>
              </w:rPr>
              <w:t>rigione</w:t>
            </w:r>
            <w:proofErr w:type="spellEnd"/>
            <w:r w:rsidR="00107290" w:rsidRPr="00107290">
              <w:rPr>
                <w:rFonts w:ascii="Arial" w:hAnsi="Arial" w:cs="Arial"/>
                <w:iCs/>
                <w:sz w:val="20"/>
                <w:szCs w:val="20"/>
              </w:rPr>
              <w:t>?</w:t>
            </w:r>
            <w:proofErr w:type="gramStart"/>
            <w:r w:rsidR="00107290" w:rsidRPr="00107290">
              <w:rPr>
                <w:rFonts w:ascii="Arial" w:hAnsi="Arial" w:cs="Arial"/>
                <w:iCs/>
                <w:sz w:val="20"/>
                <w:szCs w:val="20"/>
              </w:rPr>
              <w:t>”</w:t>
            </w:r>
            <w:r w:rsidR="00107290" w:rsidRPr="00107290">
              <w:rPr>
                <w:rFonts w:ascii="Arial" w:hAnsi="Arial" w:cs="Arial"/>
                <w:sz w:val="20"/>
                <w:szCs w:val="20"/>
              </w:rPr>
              <w:t>,</w:t>
            </w:r>
            <w:proofErr w:type="gramEnd"/>
            <w:r w:rsidR="00107290" w:rsidRPr="00107290">
              <w:rPr>
                <w:rFonts w:ascii="Arial" w:hAnsi="Arial" w:cs="Arial"/>
                <w:sz w:val="20"/>
                <w:szCs w:val="20"/>
              </w:rPr>
              <w:t xml:space="preserve"> MAXXI, Roma, Italia</w:t>
            </w:r>
            <w:r w:rsidR="00107290" w:rsidRPr="00107290">
              <w:rPr>
                <w:rFonts w:ascii="Arial" w:hAnsi="Arial" w:cs="Arial"/>
                <w:iCs/>
                <w:sz w:val="20"/>
                <w:szCs w:val="20"/>
              </w:rPr>
              <w:t xml:space="preserve"> </w:t>
            </w:r>
          </w:p>
          <w:p w14:paraId="1885BC7C" w14:textId="15E898CD" w:rsidR="00107290" w:rsidRPr="00107290" w:rsidRDefault="00107290" w:rsidP="00107290">
            <w:pPr>
              <w:rPr>
                <w:rFonts w:ascii="Arial" w:hAnsi="Arial" w:cs="Arial"/>
                <w:sz w:val="20"/>
                <w:szCs w:val="20"/>
              </w:rPr>
            </w:pPr>
            <w:r w:rsidRPr="00107290">
              <w:rPr>
                <w:rFonts w:ascii="Arial" w:hAnsi="Arial" w:cs="Arial"/>
                <w:iCs/>
                <w:sz w:val="20"/>
                <w:szCs w:val="20"/>
              </w:rPr>
              <w:t>“</w:t>
            </w:r>
            <w:proofErr w:type="spellStart"/>
            <w:r w:rsidRPr="00107290">
              <w:rPr>
                <w:rFonts w:ascii="Arial" w:hAnsi="Arial" w:cs="Arial"/>
                <w:iCs/>
                <w:sz w:val="20"/>
                <w:szCs w:val="20"/>
              </w:rPr>
              <w:t>FòcarArte</w:t>
            </w:r>
            <w:proofErr w:type="spellEnd"/>
            <w:r w:rsidRPr="00107290">
              <w:rPr>
                <w:rFonts w:ascii="Arial" w:hAnsi="Arial" w:cs="Arial"/>
                <w:iCs/>
                <w:sz w:val="20"/>
                <w:szCs w:val="20"/>
              </w:rPr>
              <w:t>”</w:t>
            </w:r>
            <w:r w:rsidR="004E6D25">
              <w:rPr>
                <w:rFonts w:ascii="Arial" w:hAnsi="Arial" w:cs="Arial"/>
                <w:sz w:val="20"/>
                <w:szCs w:val="20"/>
              </w:rPr>
              <w:t>,</w:t>
            </w:r>
            <w:r w:rsidR="0036732B">
              <w:rPr>
                <w:rFonts w:ascii="Arial" w:hAnsi="Arial" w:cs="Arial"/>
                <w:sz w:val="20"/>
                <w:szCs w:val="20"/>
              </w:rPr>
              <w:t xml:space="preserve"> </w:t>
            </w:r>
            <w:r w:rsidRPr="00107290">
              <w:rPr>
                <w:rFonts w:ascii="Arial" w:hAnsi="Arial" w:cs="Arial"/>
                <w:sz w:val="20"/>
                <w:szCs w:val="20"/>
              </w:rPr>
              <w:t xml:space="preserve">Palazzo Baronale di Novoli, Novoli, Italia </w:t>
            </w:r>
          </w:p>
        </w:tc>
      </w:tr>
      <w:tr w:rsidR="00107290" w14:paraId="48A9FCD6" w14:textId="77777777" w:rsidTr="002D212B">
        <w:trPr>
          <w:trHeight w:val="192"/>
        </w:trPr>
        <w:tc>
          <w:tcPr>
            <w:tcW w:w="900" w:type="dxa"/>
          </w:tcPr>
          <w:p w14:paraId="5F03D184" w14:textId="201DF9E6" w:rsidR="00107290" w:rsidRPr="009344FF" w:rsidRDefault="00107290">
            <w:pPr>
              <w:rPr>
                <w:rFonts w:ascii="Arial" w:hAnsi="Arial" w:cs="Arial"/>
                <w:sz w:val="20"/>
                <w:szCs w:val="20"/>
              </w:rPr>
            </w:pPr>
            <w:r>
              <w:rPr>
                <w:rFonts w:ascii="Arial" w:hAnsi="Arial" w:cs="Arial"/>
                <w:sz w:val="20"/>
                <w:szCs w:val="20"/>
              </w:rPr>
              <w:t>2016</w:t>
            </w:r>
          </w:p>
        </w:tc>
        <w:tc>
          <w:tcPr>
            <w:tcW w:w="8278" w:type="dxa"/>
          </w:tcPr>
          <w:p w14:paraId="4F9CAD1C" w14:textId="55883E0E" w:rsidR="00107290" w:rsidRPr="009344FF" w:rsidRDefault="00107290" w:rsidP="003F5762">
            <w:pPr>
              <w:rPr>
                <w:rFonts w:ascii="Arial" w:hAnsi="Arial" w:cs="Arial"/>
                <w:sz w:val="20"/>
                <w:szCs w:val="20"/>
              </w:rPr>
            </w:pPr>
            <w:r w:rsidRPr="009344FF">
              <w:rPr>
                <w:rFonts w:ascii="Arial" w:hAnsi="Arial" w:cs="Arial"/>
                <w:sz w:val="20"/>
                <w:szCs w:val="20"/>
                <w:lang w:eastAsia="zh-CN"/>
              </w:rPr>
              <w:t xml:space="preserve">“TIMEZONE”, Christine </w:t>
            </w:r>
            <w:proofErr w:type="spellStart"/>
            <w:r w:rsidRPr="009344FF">
              <w:rPr>
                <w:rFonts w:ascii="Arial" w:hAnsi="Arial" w:cs="Arial"/>
                <w:sz w:val="20"/>
                <w:szCs w:val="20"/>
                <w:lang w:eastAsia="zh-CN"/>
              </w:rPr>
              <w:t>König</w:t>
            </w:r>
            <w:proofErr w:type="spellEnd"/>
            <w:r w:rsidRPr="009344FF">
              <w:rPr>
                <w:rFonts w:ascii="Arial" w:hAnsi="Arial" w:cs="Arial"/>
                <w:sz w:val="20"/>
                <w:szCs w:val="20"/>
                <w:lang w:eastAsia="zh-CN"/>
              </w:rPr>
              <w:t xml:space="preserve"> </w:t>
            </w:r>
            <w:proofErr w:type="spellStart"/>
            <w:r w:rsidRPr="009344FF">
              <w:rPr>
                <w:rFonts w:ascii="Arial" w:hAnsi="Arial" w:cs="Arial"/>
                <w:sz w:val="20"/>
                <w:szCs w:val="20"/>
                <w:lang w:eastAsia="zh-CN"/>
              </w:rPr>
              <w:t>Galerie</w:t>
            </w:r>
            <w:proofErr w:type="spellEnd"/>
            <w:r w:rsidRPr="009344FF">
              <w:rPr>
                <w:rFonts w:ascii="Arial" w:hAnsi="Arial" w:cs="Arial"/>
                <w:sz w:val="20"/>
                <w:szCs w:val="20"/>
                <w:lang w:eastAsia="zh-CN"/>
              </w:rPr>
              <w:t xml:space="preserve">, </w:t>
            </w:r>
            <w:r w:rsidR="003F5762" w:rsidRPr="009344FF">
              <w:rPr>
                <w:rFonts w:ascii="Arial" w:hAnsi="Arial" w:cs="Arial"/>
                <w:sz w:val="20"/>
                <w:szCs w:val="20"/>
                <w:lang w:eastAsia="zh-CN"/>
              </w:rPr>
              <w:t>Vienna</w:t>
            </w:r>
            <w:r w:rsidR="003F5762">
              <w:rPr>
                <w:rFonts w:ascii="Arial" w:hAnsi="Arial" w:cs="Arial"/>
                <w:sz w:val="20"/>
                <w:szCs w:val="20"/>
                <w:lang w:eastAsia="zh-CN"/>
              </w:rPr>
              <w:t xml:space="preserve">, </w:t>
            </w:r>
            <w:r w:rsidRPr="009344FF">
              <w:rPr>
                <w:rFonts w:ascii="Arial" w:hAnsi="Arial" w:cs="Arial"/>
                <w:sz w:val="20"/>
                <w:szCs w:val="20"/>
                <w:lang w:eastAsia="zh-CN"/>
              </w:rPr>
              <w:t>Austria</w:t>
            </w:r>
          </w:p>
        </w:tc>
      </w:tr>
      <w:tr w:rsidR="00107290" w14:paraId="39011C76" w14:textId="77777777" w:rsidTr="002D212B">
        <w:trPr>
          <w:trHeight w:val="192"/>
        </w:trPr>
        <w:tc>
          <w:tcPr>
            <w:tcW w:w="900" w:type="dxa"/>
          </w:tcPr>
          <w:p w14:paraId="1461729E" w14:textId="0EADA6EE" w:rsidR="00107290" w:rsidRPr="009344FF" w:rsidRDefault="00107290">
            <w:pPr>
              <w:rPr>
                <w:rFonts w:ascii="Arial" w:hAnsi="Arial" w:cs="Arial"/>
                <w:sz w:val="20"/>
                <w:szCs w:val="20"/>
              </w:rPr>
            </w:pPr>
            <w:r>
              <w:rPr>
                <w:rFonts w:ascii="Arial" w:hAnsi="Arial" w:cs="Arial"/>
                <w:sz w:val="20"/>
                <w:szCs w:val="20"/>
              </w:rPr>
              <w:t>2015</w:t>
            </w:r>
          </w:p>
        </w:tc>
        <w:tc>
          <w:tcPr>
            <w:tcW w:w="8278" w:type="dxa"/>
          </w:tcPr>
          <w:p w14:paraId="1A412A66" w14:textId="482D9CCD" w:rsidR="00107290" w:rsidRPr="00107290" w:rsidRDefault="00175CB4">
            <w:pPr>
              <w:rPr>
                <w:rFonts w:ascii="Arial" w:hAnsi="Arial" w:cs="Arial"/>
                <w:sz w:val="20"/>
                <w:szCs w:val="20"/>
              </w:rPr>
            </w:pPr>
            <w:r>
              <w:rPr>
                <w:rFonts w:ascii="Arial" w:hAnsi="Arial" w:cs="Arial"/>
                <w:sz w:val="20"/>
                <w:szCs w:val="20"/>
              </w:rPr>
              <w:t>“</w:t>
            </w:r>
            <w:r w:rsidR="00107290" w:rsidRPr="00107290">
              <w:rPr>
                <w:rFonts w:ascii="Arial" w:hAnsi="Arial" w:cs="Arial"/>
                <w:sz w:val="20"/>
                <w:szCs w:val="20"/>
              </w:rPr>
              <w:t>Emotional Crisis</w:t>
            </w:r>
            <w:r>
              <w:rPr>
                <w:rFonts w:ascii="Arial" w:hAnsi="Arial" w:cs="Arial"/>
                <w:sz w:val="20"/>
                <w:szCs w:val="20"/>
              </w:rPr>
              <w:t>”</w:t>
            </w:r>
            <w:r w:rsidR="00107290" w:rsidRPr="00107290">
              <w:rPr>
                <w:rFonts w:ascii="Arial" w:hAnsi="Arial" w:cs="Arial"/>
                <w:sz w:val="20"/>
                <w:szCs w:val="20"/>
              </w:rPr>
              <w:t>, Zoo Zone Art Forum, Rome, Italy</w:t>
            </w:r>
          </w:p>
          <w:p w14:paraId="041EC3C8" w14:textId="1D4A8D34" w:rsidR="00107290" w:rsidRPr="00107290" w:rsidRDefault="004D211C">
            <w:pPr>
              <w:rPr>
                <w:rFonts w:ascii="Arial" w:hAnsi="Arial" w:cs="Arial"/>
                <w:sz w:val="20"/>
                <w:szCs w:val="20"/>
              </w:rPr>
            </w:pPr>
            <w:r>
              <w:rPr>
                <w:rFonts w:ascii="Arial" w:hAnsi="Arial" w:cs="Arial"/>
                <w:sz w:val="20"/>
                <w:szCs w:val="20"/>
              </w:rPr>
              <w:t>“</w:t>
            </w:r>
            <w:proofErr w:type="spellStart"/>
            <w:r>
              <w:rPr>
                <w:rFonts w:ascii="Arial" w:hAnsi="Arial" w:cs="Arial"/>
                <w:sz w:val="20"/>
                <w:szCs w:val="20"/>
              </w:rPr>
              <w:t>L’albero</w:t>
            </w:r>
            <w:proofErr w:type="spellEnd"/>
            <w:r>
              <w:rPr>
                <w:rFonts w:ascii="Arial" w:hAnsi="Arial" w:cs="Arial"/>
                <w:sz w:val="20"/>
                <w:szCs w:val="20"/>
              </w:rPr>
              <w:t xml:space="preserve"> Della </w:t>
            </w:r>
            <w:proofErr w:type="spellStart"/>
            <w:r>
              <w:rPr>
                <w:rFonts w:ascii="Arial" w:hAnsi="Arial" w:cs="Arial"/>
                <w:sz w:val="20"/>
                <w:szCs w:val="20"/>
              </w:rPr>
              <w:t>Cuccagna</w:t>
            </w:r>
            <w:proofErr w:type="spellEnd"/>
            <w:r>
              <w:rPr>
                <w:rFonts w:ascii="Arial" w:hAnsi="Arial" w:cs="Arial"/>
                <w:sz w:val="20"/>
                <w:szCs w:val="20"/>
              </w:rPr>
              <w:t xml:space="preserve">. </w:t>
            </w:r>
            <w:proofErr w:type="spellStart"/>
            <w:r>
              <w:rPr>
                <w:rFonts w:ascii="Arial" w:hAnsi="Arial" w:cs="Arial"/>
                <w:sz w:val="20"/>
                <w:szCs w:val="20"/>
              </w:rPr>
              <w:t>Nutrimenti</w:t>
            </w:r>
            <w:proofErr w:type="spellEnd"/>
            <w:r>
              <w:rPr>
                <w:rFonts w:ascii="Arial" w:hAnsi="Arial" w:cs="Arial"/>
                <w:sz w:val="20"/>
                <w:szCs w:val="20"/>
              </w:rPr>
              <w:t xml:space="preserve"> </w:t>
            </w:r>
            <w:proofErr w:type="spellStart"/>
            <w:r>
              <w:rPr>
                <w:rFonts w:ascii="Arial" w:hAnsi="Arial" w:cs="Arial"/>
                <w:sz w:val="20"/>
                <w:szCs w:val="20"/>
              </w:rPr>
              <w:t>D</w:t>
            </w:r>
            <w:r w:rsidR="00107290" w:rsidRPr="00107290">
              <w:rPr>
                <w:rFonts w:ascii="Arial" w:hAnsi="Arial" w:cs="Arial"/>
                <w:sz w:val="20"/>
                <w:szCs w:val="20"/>
              </w:rPr>
              <w:t>ell’arte</w:t>
            </w:r>
            <w:proofErr w:type="spellEnd"/>
            <w:r>
              <w:rPr>
                <w:rFonts w:ascii="Arial" w:hAnsi="Arial" w:cs="Arial"/>
                <w:sz w:val="20"/>
                <w:szCs w:val="20"/>
              </w:rPr>
              <w:t>”</w:t>
            </w:r>
            <w:r w:rsidR="00107290" w:rsidRPr="00107290">
              <w:rPr>
                <w:rFonts w:ascii="Arial" w:hAnsi="Arial" w:cs="Arial"/>
                <w:sz w:val="20"/>
                <w:szCs w:val="20"/>
              </w:rPr>
              <w:t xml:space="preserve">, MARCA </w:t>
            </w:r>
            <w:proofErr w:type="spellStart"/>
            <w:r w:rsidR="00107290" w:rsidRPr="00107290">
              <w:rPr>
                <w:rFonts w:ascii="Arial" w:hAnsi="Arial" w:cs="Arial"/>
                <w:sz w:val="20"/>
                <w:szCs w:val="20"/>
              </w:rPr>
              <w:t>Museo</w:t>
            </w:r>
            <w:proofErr w:type="spellEnd"/>
            <w:r w:rsidR="00107290" w:rsidRPr="00107290">
              <w:rPr>
                <w:rFonts w:ascii="Arial" w:hAnsi="Arial" w:cs="Arial"/>
                <w:sz w:val="20"/>
                <w:szCs w:val="20"/>
              </w:rPr>
              <w:t xml:space="preserve"> </w:t>
            </w:r>
            <w:proofErr w:type="spellStart"/>
            <w:r w:rsidR="00107290" w:rsidRPr="00107290">
              <w:rPr>
                <w:rFonts w:ascii="Arial" w:hAnsi="Arial" w:cs="Arial"/>
                <w:sz w:val="20"/>
                <w:szCs w:val="20"/>
              </w:rPr>
              <w:t>delle</w:t>
            </w:r>
            <w:proofErr w:type="spellEnd"/>
            <w:r w:rsidR="00107290" w:rsidRPr="00107290">
              <w:rPr>
                <w:rFonts w:ascii="Arial" w:hAnsi="Arial" w:cs="Arial"/>
                <w:sz w:val="20"/>
                <w:szCs w:val="20"/>
              </w:rPr>
              <w:t xml:space="preserve"> </w:t>
            </w:r>
            <w:proofErr w:type="spellStart"/>
            <w:r w:rsidR="00107290" w:rsidRPr="00107290">
              <w:rPr>
                <w:rFonts w:ascii="Arial" w:hAnsi="Arial" w:cs="Arial"/>
                <w:sz w:val="20"/>
                <w:szCs w:val="20"/>
              </w:rPr>
              <w:t>Arti</w:t>
            </w:r>
            <w:proofErr w:type="spellEnd"/>
            <w:r w:rsidR="00107290" w:rsidRPr="00107290">
              <w:rPr>
                <w:rFonts w:ascii="Arial" w:hAnsi="Arial" w:cs="Arial"/>
                <w:sz w:val="20"/>
                <w:szCs w:val="20"/>
              </w:rPr>
              <w:t xml:space="preserve"> di Catanzaro, Catanzaro, Italy</w:t>
            </w:r>
          </w:p>
          <w:p w14:paraId="3C558CA3" w14:textId="38B87CA8" w:rsidR="00107290" w:rsidRPr="009344FF" w:rsidRDefault="00023D01">
            <w:pPr>
              <w:rPr>
                <w:rFonts w:ascii="Arial" w:hAnsi="Arial" w:cs="Arial"/>
                <w:sz w:val="20"/>
                <w:szCs w:val="20"/>
              </w:rPr>
            </w:pPr>
            <w:r>
              <w:rPr>
                <w:rFonts w:ascii="Arial" w:hAnsi="Arial" w:cs="Arial"/>
                <w:sz w:val="20"/>
                <w:szCs w:val="20"/>
              </w:rPr>
              <w:t>“</w:t>
            </w:r>
            <w:proofErr w:type="spellStart"/>
            <w:r>
              <w:rPr>
                <w:rFonts w:ascii="Arial" w:hAnsi="Arial" w:cs="Arial"/>
                <w:sz w:val="20"/>
                <w:szCs w:val="20"/>
              </w:rPr>
              <w:t>Brera</w:t>
            </w:r>
            <w:proofErr w:type="spellEnd"/>
            <w:r>
              <w:rPr>
                <w:rFonts w:ascii="Arial" w:hAnsi="Arial" w:cs="Arial"/>
                <w:sz w:val="20"/>
                <w:szCs w:val="20"/>
              </w:rPr>
              <w:t xml:space="preserve"> in </w:t>
            </w:r>
            <w:proofErr w:type="spellStart"/>
            <w:r>
              <w:rPr>
                <w:rFonts w:ascii="Arial" w:hAnsi="Arial" w:cs="Arial"/>
                <w:sz w:val="20"/>
                <w:szCs w:val="20"/>
              </w:rPr>
              <w:t>C</w:t>
            </w:r>
            <w:r w:rsidR="00107290" w:rsidRPr="00107290">
              <w:rPr>
                <w:rFonts w:ascii="Arial" w:hAnsi="Arial" w:cs="Arial"/>
                <w:sz w:val="20"/>
                <w:szCs w:val="20"/>
              </w:rPr>
              <w:t>ontemporaneo</w:t>
            </w:r>
            <w:proofErr w:type="spellEnd"/>
            <w:r>
              <w:rPr>
                <w:rFonts w:ascii="Arial" w:hAnsi="Arial" w:cs="Arial"/>
                <w:sz w:val="20"/>
                <w:szCs w:val="20"/>
              </w:rPr>
              <w:t>”</w:t>
            </w:r>
            <w:r w:rsidR="00107290" w:rsidRPr="00107290">
              <w:rPr>
                <w:rFonts w:ascii="Arial" w:hAnsi="Arial" w:cs="Arial"/>
                <w:sz w:val="20"/>
                <w:szCs w:val="20"/>
              </w:rPr>
              <w:t xml:space="preserve">, </w:t>
            </w:r>
            <w:proofErr w:type="spellStart"/>
            <w:r w:rsidR="00107290" w:rsidRPr="00107290">
              <w:rPr>
                <w:rFonts w:ascii="Arial" w:hAnsi="Arial" w:cs="Arial"/>
                <w:sz w:val="20"/>
                <w:szCs w:val="20"/>
              </w:rPr>
              <w:t>Brera</w:t>
            </w:r>
            <w:proofErr w:type="spellEnd"/>
            <w:r w:rsidR="00107290" w:rsidRPr="00107290">
              <w:rPr>
                <w:rFonts w:ascii="Arial" w:hAnsi="Arial" w:cs="Arial"/>
                <w:sz w:val="20"/>
                <w:szCs w:val="20"/>
              </w:rPr>
              <w:t xml:space="preserve"> Academy, Milan, Italy</w:t>
            </w:r>
          </w:p>
        </w:tc>
      </w:tr>
      <w:tr w:rsidR="00107290" w14:paraId="73D8027C" w14:textId="77777777" w:rsidTr="002D212B">
        <w:trPr>
          <w:trHeight w:val="192"/>
        </w:trPr>
        <w:tc>
          <w:tcPr>
            <w:tcW w:w="900" w:type="dxa"/>
          </w:tcPr>
          <w:p w14:paraId="5B93E9A9" w14:textId="7E16D5E2" w:rsidR="00107290" w:rsidRPr="009344FF" w:rsidRDefault="00107290">
            <w:pPr>
              <w:rPr>
                <w:rFonts w:ascii="Arial" w:hAnsi="Arial" w:cs="Arial"/>
                <w:sz w:val="20"/>
                <w:szCs w:val="20"/>
              </w:rPr>
            </w:pPr>
            <w:r>
              <w:rPr>
                <w:rFonts w:ascii="Arial" w:hAnsi="Arial" w:cs="Arial"/>
                <w:sz w:val="20"/>
                <w:szCs w:val="20"/>
              </w:rPr>
              <w:t>2014</w:t>
            </w:r>
          </w:p>
        </w:tc>
        <w:tc>
          <w:tcPr>
            <w:tcW w:w="8278" w:type="dxa"/>
          </w:tcPr>
          <w:p w14:paraId="7AADAD23" w14:textId="38C0483E" w:rsidR="00107290" w:rsidRPr="009344FF" w:rsidRDefault="0085767D">
            <w:pPr>
              <w:rPr>
                <w:rFonts w:ascii="Arial" w:hAnsi="Arial" w:cs="Arial"/>
                <w:sz w:val="20"/>
                <w:szCs w:val="20"/>
              </w:rPr>
            </w:pPr>
            <w:r>
              <w:rPr>
                <w:rFonts w:ascii="Arial" w:hAnsi="Arial" w:cs="Arial"/>
                <w:sz w:val="20"/>
                <w:szCs w:val="20"/>
                <w:lang w:eastAsia="zh-CN"/>
              </w:rPr>
              <w:t>“</w:t>
            </w:r>
            <w:proofErr w:type="spellStart"/>
            <w:r>
              <w:rPr>
                <w:rFonts w:ascii="Arial" w:hAnsi="Arial" w:cs="Arial"/>
                <w:sz w:val="20"/>
                <w:szCs w:val="20"/>
                <w:lang w:eastAsia="zh-CN"/>
              </w:rPr>
              <w:t>H.H.</w:t>
            </w:r>
            <w:r w:rsidR="00107290" w:rsidRPr="009344FF">
              <w:rPr>
                <w:rFonts w:ascii="Arial" w:hAnsi="Arial" w:cs="Arial"/>
                <w:sz w:val="20"/>
                <w:szCs w:val="20"/>
                <w:lang w:eastAsia="zh-CN"/>
              </w:rPr>
              <w:t>Lim</w:t>
            </w:r>
            <w:proofErr w:type="spellEnd"/>
            <w:r w:rsidR="00107290" w:rsidRPr="009344FF">
              <w:rPr>
                <w:rFonts w:ascii="Arial" w:hAnsi="Arial" w:cs="Arial"/>
                <w:sz w:val="20"/>
                <w:szCs w:val="20"/>
                <w:lang w:eastAsia="zh-CN"/>
              </w:rPr>
              <w:t>: The Beginning of Something”, Wei-Ling Contemporary, Malaysia</w:t>
            </w:r>
          </w:p>
        </w:tc>
      </w:tr>
      <w:tr w:rsidR="00107290" w14:paraId="10D5669B" w14:textId="77777777" w:rsidTr="002D212B">
        <w:trPr>
          <w:trHeight w:val="192"/>
        </w:trPr>
        <w:tc>
          <w:tcPr>
            <w:tcW w:w="900" w:type="dxa"/>
          </w:tcPr>
          <w:p w14:paraId="1D491713" w14:textId="4D183C4E" w:rsidR="00107290" w:rsidRPr="009344FF" w:rsidRDefault="00107290">
            <w:pPr>
              <w:rPr>
                <w:rFonts w:ascii="Arial" w:hAnsi="Arial" w:cs="Arial"/>
                <w:sz w:val="20"/>
                <w:szCs w:val="20"/>
              </w:rPr>
            </w:pPr>
            <w:r>
              <w:rPr>
                <w:rFonts w:ascii="Arial" w:hAnsi="Arial" w:cs="Arial"/>
                <w:sz w:val="20"/>
                <w:szCs w:val="20"/>
              </w:rPr>
              <w:t>2013</w:t>
            </w:r>
          </w:p>
        </w:tc>
        <w:tc>
          <w:tcPr>
            <w:tcW w:w="8278" w:type="dxa"/>
          </w:tcPr>
          <w:p w14:paraId="5C606EDB" w14:textId="77777777" w:rsidR="00107290" w:rsidRDefault="00107290" w:rsidP="00107290">
            <w:pPr>
              <w:rPr>
                <w:rFonts w:ascii="Arial" w:hAnsi="Arial" w:cs="Arial"/>
                <w:sz w:val="20"/>
                <w:szCs w:val="20"/>
                <w:lang w:eastAsia="zh-CN"/>
              </w:rPr>
            </w:pPr>
            <w:r w:rsidRPr="009344FF">
              <w:rPr>
                <w:rFonts w:ascii="Arial" w:hAnsi="Arial" w:cs="Arial"/>
                <w:sz w:val="20"/>
                <w:szCs w:val="20"/>
                <w:lang w:eastAsia="zh-CN"/>
              </w:rPr>
              <w:t xml:space="preserve">“La </w:t>
            </w:r>
            <w:proofErr w:type="spellStart"/>
            <w:r w:rsidRPr="009344FF">
              <w:rPr>
                <w:rFonts w:ascii="Arial" w:hAnsi="Arial" w:cs="Arial"/>
                <w:sz w:val="20"/>
                <w:szCs w:val="20"/>
                <w:lang w:eastAsia="zh-CN"/>
              </w:rPr>
              <w:t>Nuit</w:t>
            </w:r>
            <w:proofErr w:type="spellEnd"/>
            <w:r w:rsidRPr="009344FF">
              <w:rPr>
                <w:rFonts w:ascii="Arial" w:hAnsi="Arial" w:cs="Arial"/>
                <w:sz w:val="20"/>
                <w:szCs w:val="20"/>
                <w:lang w:eastAsia="zh-CN"/>
              </w:rPr>
              <w:t xml:space="preserve"> Blanche, La </w:t>
            </w:r>
            <w:proofErr w:type="spellStart"/>
            <w:r w:rsidRPr="009344FF">
              <w:rPr>
                <w:rFonts w:ascii="Arial" w:hAnsi="Arial" w:cs="Arial"/>
                <w:sz w:val="20"/>
                <w:szCs w:val="20"/>
                <w:lang w:eastAsia="zh-CN"/>
              </w:rPr>
              <w:t>Gaîté</w:t>
            </w:r>
            <w:proofErr w:type="spellEnd"/>
            <w:r w:rsidRPr="009344FF">
              <w:rPr>
                <w:rFonts w:ascii="Arial" w:hAnsi="Arial" w:cs="Arial"/>
                <w:sz w:val="20"/>
                <w:szCs w:val="20"/>
                <w:lang w:eastAsia="zh-CN"/>
              </w:rPr>
              <w:t xml:space="preserve"> </w:t>
            </w:r>
            <w:proofErr w:type="spellStart"/>
            <w:r w:rsidRPr="009344FF">
              <w:rPr>
                <w:rFonts w:ascii="Arial" w:hAnsi="Arial" w:cs="Arial"/>
                <w:sz w:val="20"/>
                <w:szCs w:val="20"/>
                <w:lang w:eastAsia="zh-CN"/>
              </w:rPr>
              <w:t>Lyrique</w:t>
            </w:r>
            <w:proofErr w:type="spellEnd"/>
            <w:r w:rsidRPr="009344FF">
              <w:rPr>
                <w:rFonts w:ascii="Arial" w:hAnsi="Arial" w:cs="Arial"/>
                <w:sz w:val="20"/>
                <w:szCs w:val="20"/>
                <w:lang w:eastAsia="zh-CN"/>
              </w:rPr>
              <w:t>”, Paris, France</w:t>
            </w:r>
          </w:p>
          <w:p w14:paraId="048E20B7" w14:textId="412694C6" w:rsidR="00107290" w:rsidRPr="00107290" w:rsidRDefault="00107290" w:rsidP="00107290">
            <w:pPr>
              <w:rPr>
                <w:rFonts w:ascii="Arial" w:hAnsi="Arial" w:cs="Arial"/>
                <w:sz w:val="20"/>
                <w:szCs w:val="20"/>
                <w:lang w:eastAsia="zh-CN"/>
              </w:rPr>
            </w:pPr>
            <w:r w:rsidRPr="009344FF">
              <w:rPr>
                <w:rFonts w:ascii="Arial" w:hAnsi="Arial" w:cs="Arial"/>
                <w:sz w:val="20"/>
                <w:szCs w:val="20"/>
                <w:lang w:eastAsia="zh-CN"/>
              </w:rPr>
              <w:t>The 6th edition of the Prague Biennial</w:t>
            </w:r>
            <w:r>
              <w:rPr>
                <w:rFonts w:ascii="Arial" w:hAnsi="Arial" w:cs="Arial"/>
                <w:sz w:val="20"/>
                <w:szCs w:val="20"/>
                <w:lang w:eastAsia="zh-CN"/>
              </w:rPr>
              <w:t xml:space="preserve">, Prague, </w:t>
            </w:r>
            <w:r w:rsidRPr="00107290">
              <w:rPr>
                <w:rFonts w:ascii="Arial" w:hAnsi="Arial" w:cs="Arial"/>
                <w:sz w:val="20"/>
                <w:szCs w:val="20"/>
                <w:lang w:eastAsia="zh-CN"/>
              </w:rPr>
              <w:t>Czech Republic</w:t>
            </w:r>
          </w:p>
          <w:p w14:paraId="40E4491B" w14:textId="0B353454" w:rsidR="00107290" w:rsidRPr="009344FF" w:rsidRDefault="00107290">
            <w:pPr>
              <w:rPr>
                <w:rFonts w:ascii="Arial" w:hAnsi="Arial" w:cs="Arial"/>
                <w:sz w:val="20"/>
                <w:szCs w:val="20"/>
                <w:lang w:eastAsia="zh-CN"/>
              </w:rPr>
            </w:pPr>
            <w:r w:rsidRPr="009344FF">
              <w:rPr>
                <w:rFonts w:ascii="Arial" w:hAnsi="Arial" w:cs="Arial"/>
                <w:sz w:val="20"/>
                <w:szCs w:val="20"/>
                <w:lang w:eastAsia="zh-CN"/>
              </w:rPr>
              <w:t>The 55th Venice Bien</w:t>
            </w:r>
            <w:r>
              <w:rPr>
                <w:rFonts w:ascii="Arial" w:hAnsi="Arial" w:cs="Arial"/>
                <w:sz w:val="20"/>
                <w:szCs w:val="20"/>
                <w:lang w:eastAsia="zh-CN"/>
              </w:rPr>
              <w:t>nial, Republic of Cuba Pavilion, Venice, Italy</w:t>
            </w:r>
          </w:p>
        </w:tc>
      </w:tr>
      <w:tr w:rsidR="00107290" w14:paraId="2A21811E" w14:textId="77777777" w:rsidTr="002D212B">
        <w:trPr>
          <w:trHeight w:val="192"/>
        </w:trPr>
        <w:tc>
          <w:tcPr>
            <w:tcW w:w="900" w:type="dxa"/>
          </w:tcPr>
          <w:p w14:paraId="7A6518E4" w14:textId="4BFE83E5" w:rsidR="00107290" w:rsidRPr="009344FF" w:rsidRDefault="00107290">
            <w:pPr>
              <w:rPr>
                <w:rFonts w:ascii="Arial" w:hAnsi="Arial" w:cs="Arial"/>
                <w:sz w:val="20"/>
                <w:szCs w:val="20"/>
              </w:rPr>
            </w:pPr>
            <w:r>
              <w:rPr>
                <w:rFonts w:ascii="Arial" w:hAnsi="Arial" w:cs="Arial"/>
                <w:sz w:val="20"/>
                <w:szCs w:val="20"/>
              </w:rPr>
              <w:t>2012</w:t>
            </w:r>
          </w:p>
        </w:tc>
        <w:tc>
          <w:tcPr>
            <w:tcW w:w="8278" w:type="dxa"/>
          </w:tcPr>
          <w:p w14:paraId="65CDFAF5" w14:textId="296E5399" w:rsidR="00107290" w:rsidRPr="009344FF" w:rsidRDefault="001C6E71">
            <w:pPr>
              <w:rPr>
                <w:rFonts w:ascii="Arial" w:hAnsi="Arial" w:cs="Arial"/>
                <w:sz w:val="20"/>
                <w:szCs w:val="20"/>
              </w:rPr>
            </w:pPr>
            <w:r>
              <w:rPr>
                <w:rFonts w:ascii="Arial" w:hAnsi="Arial" w:cs="Arial"/>
                <w:sz w:val="20"/>
                <w:szCs w:val="20"/>
                <w:lang w:eastAsia="zh-CN"/>
              </w:rPr>
              <w:t>“Daily Music”</w:t>
            </w:r>
            <w:r w:rsidR="0085767D">
              <w:rPr>
                <w:rFonts w:ascii="Arial" w:hAnsi="Arial" w:cs="Arial"/>
                <w:sz w:val="20"/>
                <w:szCs w:val="20"/>
                <w:lang w:eastAsia="zh-CN"/>
              </w:rPr>
              <w:t xml:space="preserve">, </w:t>
            </w:r>
            <w:proofErr w:type="spellStart"/>
            <w:r w:rsidR="00A10E2B">
              <w:rPr>
                <w:rFonts w:ascii="Arial" w:hAnsi="Arial" w:cs="Arial"/>
                <w:sz w:val="20"/>
                <w:szCs w:val="20"/>
                <w:lang w:eastAsia="zh-CN"/>
              </w:rPr>
              <w:t>Izu</w:t>
            </w:r>
            <w:proofErr w:type="spellEnd"/>
            <w:r w:rsidR="00A10E2B">
              <w:rPr>
                <w:rFonts w:ascii="Arial" w:hAnsi="Arial" w:cs="Arial"/>
                <w:sz w:val="20"/>
                <w:szCs w:val="20"/>
                <w:lang w:eastAsia="zh-CN"/>
              </w:rPr>
              <w:t xml:space="preserve"> Zone Fine Arts G</w:t>
            </w:r>
            <w:r w:rsidR="009E53A0">
              <w:rPr>
                <w:rFonts w:ascii="Arial" w:hAnsi="Arial" w:cs="Arial"/>
                <w:sz w:val="20"/>
                <w:szCs w:val="20"/>
                <w:lang w:eastAsia="zh-CN"/>
              </w:rPr>
              <w:t xml:space="preserve">allery, </w:t>
            </w:r>
            <w:r w:rsidR="00107290" w:rsidRPr="009344FF">
              <w:rPr>
                <w:rFonts w:ascii="Arial" w:hAnsi="Arial" w:cs="Arial"/>
                <w:sz w:val="20"/>
                <w:szCs w:val="20"/>
                <w:lang w:eastAsia="zh-CN"/>
              </w:rPr>
              <w:t>Penang, Malaysia</w:t>
            </w:r>
          </w:p>
        </w:tc>
      </w:tr>
      <w:tr w:rsidR="00107290" w14:paraId="0E4BBC4D" w14:textId="77777777" w:rsidTr="002D212B">
        <w:trPr>
          <w:trHeight w:val="192"/>
        </w:trPr>
        <w:tc>
          <w:tcPr>
            <w:tcW w:w="900" w:type="dxa"/>
          </w:tcPr>
          <w:p w14:paraId="05F7301E" w14:textId="56A9D288" w:rsidR="00107290" w:rsidRPr="009344FF" w:rsidRDefault="00107290">
            <w:pPr>
              <w:rPr>
                <w:rFonts w:ascii="Arial" w:hAnsi="Arial" w:cs="Arial"/>
                <w:sz w:val="20"/>
                <w:szCs w:val="20"/>
              </w:rPr>
            </w:pPr>
            <w:r>
              <w:rPr>
                <w:rFonts w:ascii="Arial" w:hAnsi="Arial" w:cs="Arial"/>
                <w:sz w:val="20"/>
                <w:szCs w:val="20"/>
              </w:rPr>
              <w:t>2011</w:t>
            </w:r>
          </w:p>
        </w:tc>
        <w:tc>
          <w:tcPr>
            <w:tcW w:w="8278" w:type="dxa"/>
          </w:tcPr>
          <w:p w14:paraId="2AA1DE80" w14:textId="595888C6" w:rsidR="00107290" w:rsidRDefault="00107290" w:rsidP="00107290">
            <w:pPr>
              <w:rPr>
                <w:rFonts w:ascii="Arial" w:hAnsi="Arial" w:cs="Arial"/>
                <w:sz w:val="20"/>
                <w:szCs w:val="20"/>
                <w:lang w:eastAsia="zh-CN"/>
              </w:rPr>
            </w:pPr>
            <w:r w:rsidRPr="009344FF">
              <w:rPr>
                <w:rFonts w:ascii="Arial" w:hAnsi="Arial" w:cs="Arial"/>
                <w:sz w:val="20"/>
                <w:szCs w:val="20"/>
                <w:lang w:eastAsia="zh-CN"/>
              </w:rPr>
              <w:t>“</w:t>
            </w:r>
            <w:r w:rsidRPr="009344FF">
              <w:rPr>
                <w:rFonts w:ascii="Arial" w:hAnsi="Arial" w:cs="Arial"/>
                <w:sz w:val="20"/>
                <w:szCs w:val="20"/>
              </w:rPr>
              <w:t>Hidden T</w:t>
            </w:r>
            <w:r w:rsidR="004B2547">
              <w:rPr>
                <w:rFonts w:ascii="Arial" w:hAnsi="Arial" w:cs="Arial"/>
                <w:sz w:val="20"/>
                <w:szCs w:val="20"/>
              </w:rPr>
              <w:t>reasure”, Tang Gallery, Bangkok, Thailand</w:t>
            </w:r>
          </w:p>
          <w:p w14:paraId="626315E4" w14:textId="73E61BEE" w:rsidR="00107290" w:rsidRPr="009344FF" w:rsidRDefault="001F0753">
            <w:pPr>
              <w:rPr>
                <w:rFonts w:ascii="Arial" w:hAnsi="Arial" w:cs="Arial"/>
                <w:sz w:val="20"/>
                <w:szCs w:val="20"/>
              </w:rPr>
            </w:pPr>
            <w:r>
              <w:rPr>
                <w:rFonts w:ascii="Arial" w:hAnsi="Arial" w:cs="Arial"/>
                <w:sz w:val="20"/>
                <w:szCs w:val="20"/>
                <w:lang w:eastAsia="zh-CN"/>
              </w:rPr>
              <w:t xml:space="preserve">“Il Tesoro </w:t>
            </w:r>
            <w:proofErr w:type="spellStart"/>
            <w:r>
              <w:rPr>
                <w:rFonts w:ascii="Arial" w:hAnsi="Arial" w:cs="Arial"/>
                <w:sz w:val="20"/>
                <w:szCs w:val="20"/>
                <w:lang w:eastAsia="zh-CN"/>
              </w:rPr>
              <w:t>N</w:t>
            </w:r>
            <w:r w:rsidR="00D778F7">
              <w:rPr>
                <w:rFonts w:ascii="Arial" w:hAnsi="Arial" w:cs="Arial"/>
                <w:sz w:val="20"/>
                <w:szCs w:val="20"/>
                <w:lang w:eastAsia="zh-CN"/>
              </w:rPr>
              <w:t>ascosto</w:t>
            </w:r>
            <w:proofErr w:type="spellEnd"/>
            <w:proofErr w:type="gramStart"/>
            <w:r w:rsidR="00D778F7">
              <w:rPr>
                <w:rFonts w:ascii="Arial" w:hAnsi="Arial" w:cs="Arial"/>
                <w:sz w:val="20"/>
                <w:szCs w:val="20"/>
                <w:lang w:eastAsia="zh-CN"/>
              </w:rPr>
              <w:t>” ,</w:t>
            </w:r>
            <w:proofErr w:type="gramEnd"/>
            <w:r w:rsidR="00D778F7">
              <w:rPr>
                <w:rFonts w:ascii="Arial" w:hAnsi="Arial" w:cs="Arial"/>
                <w:sz w:val="20"/>
                <w:szCs w:val="20"/>
                <w:lang w:eastAsia="zh-CN"/>
              </w:rPr>
              <w:t xml:space="preserve"> </w:t>
            </w:r>
            <w:r w:rsidR="00107290" w:rsidRPr="009344FF">
              <w:rPr>
                <w:rFonts w:ascii="Arial" w:hAnsi="Arial" w:cs="Arial"/>
                <w:sz w:val="20"/>
                <w:szCs w:val="20"/>
                <w:lang w:eastAsia="zh-CN"/>
              </w:rPr>
              <w:t>GNAM Galle</w:t>
            </w:r>
            <w:r w:rsidR="00D778F7">
              <w:rPr>
                <w:rFonts w:ascii="Arial" w:hAnsi="Arial" w:cs="Arial"/>
                <w:sz w:val="20"/>
                <w:szCs w:val="20"/>
                <w:lang w:eastAsia="zh-CN"/>
              </w:rPr>
              <w:t xml:space="preserve">ria </w:t>
            </w:r>
            <w:proofErr w:type="spellStart"/>
            <w:r w:rsidR="00D778F7">
              <w:rPr>
                <w:rFonts w:ascii="Arial" w:hAnsi="Arial" w:cs="Arial"/>
                <w:sz w:val="20"/>
                <w:szCs w:val="20"/>
                <w:lang w:eastAsia="zh-CN"/>
              </w:rPr>
              <w:t>Nazionale</w:t>
            </w:r>
            <w:proofErr w:type="spellEnd"/>
            <w:r w:rsidR="00D778F7">
              <w:rPr>
                <w:rFonts w:ascii="Arial" w:hAnsi="Arial" w:cs="Arial"/>
                <w:sz w:val="20"/>
                <w:szCs w:val="20"/>
                <w:lang w:eastAsia="zh-CN"/>
              </w:rPr>
              <w:t xml:space="preserve"> </w:t>
            </w:r>
            <w:proofErr w:type="spellStart"/>
            <w:r w:rsidR="00D778F7">
              <w:rPr>
                <w:rFonts w:ascii="Arial" w:hAnsi="Arial" w:cs="Arial"/>
                <w:sz w:val="20"/>
                <w:szCs w:val="20"/>
                <w:lang w:eastAsia="zh-CN"/>
              </w:rPr>
              <w:t>d’arte</w:t>
            </w:r>
            <w:proofErr w:type="spellEnd"/>
            <w:r w:rsidR="00D778F7">
              <w:rPr>
                <w:rFonts w:ascii="Arial" w:hAnsi="Arial" w:cs="Arial"/>
                <w:sz w:val="20"/>
                <w:szCs w:val="20"/>
                <w:lang w:eastAsia="zh-CN"/>
              </w:rPr>
              <w:t xml:space="preserve"> </w:t>
            </w:r>
            <w:proofErr w:type="spellStart"/>
            <w:r w:rsidR="00D778F7">
              <w:rPr>
                <w:rFonts w:ascii="Arial" w:hAnsi="Arial" w:cs="Arial"/>
                <w:sz w:val="20"/>
                <w:szCs w:val="20"/>
                <w:lang w:eastAsia="zh-CN"/>
              </w:rPr>
              <w:t>Moderna</w:t>
            </w:r>
            <w:proofErr w:type="spellEnd"/>
            <w:r w:rsidR="00D778F7">
              <w:rPr>
                <w:rFonts w:ascii="Arial" w:hAnsi="Arial" w:cs="Arial"/>
                <w:sz w:val="20"/>
                <w:szCs w:val="20"/>
                <w:lang w:eastAsia="zh-CN"/>
              </w:rPr>
              <w:t xml:space="preserve">, </w:t>
            </w:r>
            <w:r w:rsidR="00107290" w:rsidRPr="009344FF">
              <w:rPr>
                <w:rFonts w:ascii="Arial" w:hAnsi="Arial" w:cs="Arial"/>
                <w:sz w:val="20"/>
                <w:szCs w:val="20"/>
                <w:lang w:eastAsia="zh-CN"/>
              </w:rPr>
              <w:t>Rome</w:t>
            </w:r>
            <w:r w:rsidR="00D778F7">
              <w:rPr>
                <w:rFonts w:ascii="Arial" w:hAnsi="Arial" w:cs="Arial"/>
                <w:sz w:val="20"/>
                <w:szCs w:val="20"/>
                <w:lang w:eastAsia="zh-CN"/>
              </w:rPr>
              <w:t>, Italy</w:t>
            </w:r>
          </w:p>
        </w:tc>
      </w:tr>
      <w:tr w:rsidR="00107290" w14:paraId="712ECA1D" w14:textId="77777777" w:rsidTr="002D212B">
        <w:trPr>
          <w:trHeight w:val="192"/>
        </w:trPr>
        <w:tc>
          <w:tcPr>
            <w:tcW w:w="900" w:type="dxa"/>
          </w:tcPr>
          <w:p w14:paraId="5337D578" w14:textId="06647359" w:rsidR="00107290" w:rsidRPr="009344FF" w:rsidRDefault="00107290">
            <w:pPr>
              <w:rPr>
                <w:rFonts w:ascii="Arial" w:hAnsi="Arial" w:cs="Arial"/>
                <w:sz w:val="20"/>
                <w:szCs w:val="20"/>
              </w:rPr>
            </w:pPr>
            <w:r>
              <w:rPr>
                <w:rFonts w:ascii="Arial" w:hAnsi="Arial" w:cs="Arial"/>
                <w:sz w:val="20"/>
                <w:szCs w:val="20"/>
              </w:rPr>
              <w:t>2010</w:t>
            </w:r>
          </w:p>
        </w:tc>
        <w:tc>
          <w:tcPr>
            <w:tcW w:w="8278" w:type="dxa"/>
          </w:tcPr>
          <w:p w14:paraId="1D2F0AB7" w14:textId="034D30E4" w:rsidR="004E6D25" w:rsidRDefault="00107290" w:rsidP="00107290">
            <w:pPr>
              <w:rPr>
                <w:rFonts w:ascii="Arial" w:hAnsi="Arial" w:cs="Arial"/>
                <w:sz w:val="20"/>
                <w:szCs w:val="20"/>
                <w:lang w:eastAsia="zh-CN"/>
              </w:rPr>
            </w:pPr>
            <w:r w:rsidRPr="009344FF">
              <w:rPr>
                <w:rFonts w:ascii="Arial" w:hAnsi="Arial" w:cs="Arial"/>
                <w:sz w:val="20"/>
                <w:szCs w:val="20"/>
                <w:lang w:eastAsia="zh-CN"/>
              </w:rPr>
              <w:t>“Gone with the Wind”</w:t>
            </w:r>
            <w:r w:rsidR="00DC08CD">
              <w:rPr>
                <w:rFonts w:ascii="Arial" w:hAnsi="Arial" w:cs="Arial"/>
                <w:sz w:val="20"/>
                <w:szCs w:val="20"/>
                <w:lang w:eastAsia="zh-CN"/>
              </w:rPr>
              <w:t xml:space="preserve">, </w:t>
            </w:r>
            <w:proofErr w:type="spellStart"/>
            <w:r w:rsidR="00DC08CD" w:rsidRPr="00DC08CD">
              <w:rPr>
                <w:rFonts w:ascii="Arial" w:hAnsi="Arial" w:cs="Arial"/>
                <w:sz w:val="20"/>
                <w:szCs w:val="20"/>
                <w:lang w:eastAsia="zh-CN"/>
              </w:rPr>
              <w:t>Ullens</w:t>
            </w:r>
            <w:proofErr w:type="spellEnd"/>
            <w:r w:rsidR="00DC08CD" w:rsidRPr="00DC08CD">
              <w:rPr>
                <w:rFonts w:ascii="Arial" w:hAnsi="Arial" w:cs="Arial"/>
                <w:sz w:val="20"/>
                <w:szCs w:val="20"/>
                <w:lang w:eastAsia="zh-CN"/>
              </w:rPr>
              <w:t xml:space="preserve"> Center for Contemporary Art</w:t>
            </w:r>
            <w:r w:rsidR="00DC08CD">
              <w:rPr>
                <w:rFonts w:ascii="Arial" w:hAnsi="Arial" w:cs="Arial"/>
                <w:sz w:val="20"/>
                <w:szCs w:val="20"/>
                <w:lang w:eastAsia="zh-CN"/>
              </w:rPr>
              <w:t xml:space="preserve">, </w:t>
            </w:r>
            <w:r>
              <w:rPr>
                <w:rFonts w:ascii="Arial" w:hAnsi="Arial" w:cs="Arial"/>
                <w:sz w:val="20"/>
                <w:szCs w:val="20"/>
                <w:lang w:eastAsia="zh-CN"/>
              </w:rPr>
              <w:t>Beijing</w:t>
            </w:r>
            <w:r w:rsidR="00DC08CD">
              <w:rPr>
                <w:rFonts w:ascii="Arial" w:hAnsi="Arial" w:cs="Arial"/>
                <w:sz w:val="20"/>
                <w:szCs w:val="20"/>
                <w:lang w:eastAsia="zh-CN"/>
              </w:rPr>
              <w:t>, China</w:t>
            </w:r>
          </w:p>
          <w:p w14:paraId="4CF96030" w14:textId="5AB23FFA" w:rsidR="00107290" w:rsidRDefault="00107290" w:rsidP="00107290">
            <w:pPr>
              <w:rPr>
                <w:rFonts w:ascii="Arial" w:hAnsi="Arial" w:cs="Arial"/>
                <w:sz w:val="20"/>
                <w:szCs w:val="20"/>
                <w:lang w:eastAsia="zh-CN"/>
              </w:rPr>
            </w:pPr>
            <w:r w:rsidRPr="009344FF">
              <w:rPr>
                <w:rFonts w:ascii="Arial" w:hAnsi="Arial" w:cs="Arial"/>
                <w:sz w:val="20"/>
                <w:szCs w:val="20"/>
                <w:lang w:eastAsia="zh-CN"/>
              </w:rPr>
              <w:t>The 12th Venice Biennial of Architecture</w:t>
            </w:r>
            <w:r w:rsidR="006C3405">
              <w:rPr>
                <w:rFonts w:ascii="Arial" w:hAnsi="Arial" w:cs="Arial"/>
                <w:sz w:val="20"/>
                <w:szCs w:val="20"/>
                <w:lang w:eastAsia="zh-CN"/>
              </w:rPr>
              <w:t>, Venice, Italy</w:t>
            </w:r>
          </w:p>
          <w:p w14:paraId="0A837BBD" w14:textId="1E547138" w:rsidR="00107290" w:rsidRPr="009344FF" w:rsidRDefault="001E4F5D">
            <w:pPr>
              <w:rPr>
                <w:rFonts w:ascii="Arial" w:hAnsi="Arial" w:cs="Arial"/>
                <w:sz w:val="20"/>
                <w:szCs w:val="20"/>
                <w:lang w:eastAsia="zh-CN"/>
              </w:rPr>
            </w:pPr>
            <w:r>
              <w:rPr>
                <w:rFonts w:ascii="Arial" w:hAnsi="Arial" w:cs="Arial"/>
                <w:sz w:val="20"/>
                <w:szCs w:val="20"/>
                <w:lang w:eastAsia="zh-CN"/>
              </w:rPr>
              <w:t>“</w:t>
            </w:r>
            <w:r w:rsidR="004E728B">
              <w:rPr>
                <w:rFonts w:ascii="Arial" w:hAnsi="Arial" w:cs="Arial"/>
                <w:sz w:val="20"/>
                <w:szCs w:val="20"/>
                <w:lang w:eastAsia="zh-CN"/>
              </w:rPr>
              <w:t xml:space="preserve">3 </w:t>
            </w:r>
            <w:proofErr w:type="spellStart"/>
            <w:r w:rsidR="004E728B">
              <w:rPr>
                <w:rFonts w:ascii="Arial" w:hAnsi="Arial" w:cs="Arial"/>
                <w:sz w:val="20"/>
                <w:szCs w:val="20"/>
                <w:lang w:eastAsia="zh-CN"/>
              </w:rPr>
              <w:t>Camere</w:t>
            </w:r>
            <w:proofErr w:type="spellEnd"/>
            <w:r>
              <w:rPr>
                <w:rFonts w:ascii="Arial" w:hAnsi="Arial" w:cs="Arial"/>
                <w:sz w:val="20"/>
                <w:szCs w:val="20"/>
                <w:lang w:eastAsia="zh-CN"/>
              </w:rPr>
              <w:t>”</w:t>
            </w:r>
            <w:r w:rsidR="004E728B">
              <w:rPr>
                <w:rFonts w:ascii="Arial" w:hAnsi="Arial" w:cs="Arial"/>
                <w:sz w:val="20"/>
                <w:szCs w:val="20"/>
                <w:lang w:eastAsia="zh-CN"/>
              </w:rPr>
              <w:t xml:space="preserve">, Ram </w:t>
            </w:r>
            <w:proofErr w:type="spellStart"/>
            <w:r w:rsidR="004E728B">
              <w:rPr>
                <w:rFonts w:ascii="Arial" w:hAnsi="Arial" w:cs="Arial"/>
                <w:sz w:val="20"/>
                <w:szCs w:val="20"/>
                <w:lang w:eastAsia="zh-CN"/>
              </w:rPr>
              <w:t>Radioartemobile</w:t>
            </w:r>
            <w:proofErr w:type="spellEnd"/>
            <w:r w:rsidR="004E728B">
              <w:rPr>
                <w:rFonts w:ascii="Arial" w:hAnsi="Arial" w:cs="Arial"/>
                <w:sz w:val="20"/>
                <w:szCs w:val="20"/>
                <w:lang w:eastAsia="zh-CN"/>
              </w:rPr>
              <w:t xml:space="preserve"> G</w:t>
            </w:r>
            <w:r w:rsidR="004E11F7">
              <w:rPr>
                <w:rFonts w:ascii="Arial" w:hAnsi="Arial" w:cs="Arial"/>
                <w:sz w:val="20"/>
                <w:szCs w:val="20"/>
                <w:lang w:eastAsia="zh-CN"/>
              </w:rPr>
              <w:t xml:space="preserve">allery, </w:t>
            </w:r>
            <w:r w:rsidR="00107290" w:rsidRPr="009344FF">
              <w:rPr>
                <w:rFonts w:ascii="Arial" w:hAnsi="Arial" w:cs="Arial"/>
                <w:sz w:val="20"/>
                <w:szCs w:val="20"/>
                <w:lang w:eastAsia="zh-CN"/>
              </w:rPr>
              <w:t>Rome</w:t>
            </w:r>
            <w:r w:rsidR="004E11F7">
              <w:rPr>
                <w:rFonts w:ascii="Arial" w:hAnsi="Arial" w:cs="Arial"/>
                <w:sz w:val="20"/>
                <w:szCs w:val="20"/>
                <w:lang w:eastAsia="zh-CN"/>
              </w:rPr>
              <w:t>, Italy</w:t>
            </w:r>
          </w:p>
        </w:tc>
      </w:tr>
      <w:tr w:rsidR="00107290" w14:paraId="205C6DE4" w14:textId="77777777" w:rsidTr="002D212B">
        <w:trPr>
          <w:trHeight w:val="192"/>
        </w:trPr>
        <w:tc>
          <w:tcPr>
            <w:tcW w:w="900" w:type="dxa"/>
          </w:tcPr>
          <w:p w14:paraId="0C72DD71" w14:textId="0BA12768" w:rsidR="00107290" w:rsidRPr="009344FF" w:rsidRDefault="00107290">
            <w:pPr>
              <w:rPr>
                <w:rFonts w:ascii="Arial" w:hAnsi="Arial" w:cs="Arial"/>
                <w:sz w:val="20"/>
                <w:szCs w:val="20"/>
              </w:rPr>
            </w:pPr>
            <w:r>
              <w:rPr>
                <w:rFonts w:ascii="Arial" w:hAnsi="Arial" w:cs="Arial"/>
                <w:sz w:val="20"/>
                <w:szCs w:val="20"/>
              </w:rPr>
              <w:t>2009</w:t>
            </w:r>
          </w:p>
        </w:tc>
        <w:tc>
          <w:tcPr>
            <w:tcW w:w="8278" w:type="dxa"/>
          </w:tcPr>
          <w:p w14:paraId="2B0CAD2D" w14:textId="6A56050E" w:rsidR="00107290" w:rsidRPr="009344FF" w:rsidRDefault="0078556A">
            <w:pPr>
              <w:rPr>
                <w:rFonts w:ascii="Arial" w:hAnsi="Arial" w:cs="Arial"/>
                <w:sz w:val="20"/>
                <w:szCs w:val="20"/>
              </w:rPr>
            </w:pPr>
            <w:r>
              <w:rPr>
                <w:rFonts w:ascii="Arial" w:hAnsi="Arial" w:cs="Arial"/>
                <w:sz w:val="20"/>
                <w:szCs w:val="20"/>
              </w:rPr>
              <w:t>“</w:t>
            </w:r>
            <w:proofErr w:type="spellStart"/>
            <w:r w:rsidR="000B7409" w:rsidRPr="000B7409">
              <w:rPr>
                <w:rFonts w:ascii="Arial" w:hAnsi="Arial" w:cs="Arial"/>
                <w:sz w:val="20"/>
                <w:szCs w:val="20"/>
              </w:rPr>
              <w:t>SimSim</w:t>
            </w:r>
            <w:proofErr w:type="spellEnd"/>
            <w:r w:rsidR="000B7409" w:rsidRPr="000B7409">
              <w:rPr>
                <w:rFonts w:ascii="Arial" w:hAnsi="Arial" w:cs="Arial"/>
                <w:sz w:val="20"/>
                <w:szCs w:val="20"/>
              </w:rPr>
              <w:t xml:space="preserve"> </w:t>
            </w:r>
            <w:proofErr w:type="spellStart"/>
            <w:r w:rsidR="000B7409" w:rsidRPr="000B7409">
              <w:rPr>
                <w:rFonts w:ascii="Arial" w:hAnsi="Arial" w:cs="Arial"/>
                <w:sz w:val="20"/>
                <w:szCs w:val="20"/>
              </w:rPr>
              <w:t>Salabim</w:t>
            </w:r>
            <w:proofErr w:type="spellEnd"/>
            <w:r>
              <w:rPr>
                <w:rFonts w:ascii="Arial" w:hAnsi="Arial" w:cs="Arial"/>
                <w:sz w:val="20"/>
                <w:szCs w:val="20"/>
              </w:rPr>
              <w:t>”</w:t>
            </w:r>
            <w:r w:rsidR="000B7409" w:rsidRPr="000B7409">
              <w:rPr>
                <w:rFonts w:ascii="Arial" w:hAnsi="Arial" w:cs="Arial"/>
                <w:sz w:val="20"/>
                <w:szCs w:val="20"/>
              </w:rPr>
              <w:t xml:space="preserve">, Galleria De </w:t>
            </w:r>
            <w:proofErr w:type="spellStart"/>
            <w:r w:rsidR="000B7409" w:rsidRPr="000B7409">
              <w:rPr>
                <w:rFonts w:ascii="Arial" w:hAnsi="Arial" w:cs="Arial"/>
                <w:sz w:val="20"/>
                <w:szCs w:val="20"/>
              </w:rPr>
              <w:t>Crescenzo</w:t>
            </w:r>
            <w:proofErr w:type="spellEnd"/>
            <w:r w:rsidR="000B7409" w:rsidRPr="000B7409">
              <w:rPr>
                <w:rFonts w:ascii="Arial" w:hAnsi="Arial" w:cs="Arial"/>
                <w:sz w:val="20"/>
                <w:szCs w:val="20"/>
              </w:rPr>
              <w:t xml:space="preserve"> &amp; </w:t>
            </w:r>
            <w:proofErr w:type="spellStart"/>
            <w:r w:rsidR="000B7409" w:rsidRPr="000B7409">
              <w:rPr>
                <w:rFonts w:ascii="Arial" w:hAnsi="Arial" w:cs="Arial"/>
                <w:sz w:val="20"/>
                <w:szCs w:val="20"/>
              </w:rPr>
              <w:t>Viesti</w:t>
            </w:r>
            <w:proofErr w:type="spellEnd"/>
            <w:r w:rsidR="000B7409" w:rsidRPr="000B7409">
              <w:rPr>
                <w:rFonts w:ascii="Arial" w:hAnsi="Arial" w:cs="Arial"/>
                <w:sz w:val="20"/>
                <w:szCs w:val="20"/>
              </w:rPr>
              <w:t>, Rome, Italy</w:t>
            </w:r>
          </w:p>
        </w:tc>
      </w:tr>
      <w:tr w:rsidR="00107290" w14:paraId="6CAFA85F" w14:textId="77777777" w:rsidTr="002D212B">
        <w:trPr>
          <w:trHeight w:val="192"/>
        </w:trPr>
        <w:tc>
          <w:tcPr>
            <w:tcW w:w="900" w:type="dxa"/>
          </w:tcPr>
          <w:p w14:paraId="08E28618" w14:textId="02804624" w:rsidR="00107290" w:rsidRPr="009344FF" w:rsidRDefault="00107290">
            <w:pPr>
              <w:rPr>
                <w:rFonts w:ascii="Arial" w:hAnsi="Arial" w:cs="Arial"/>
                <w:sz w:val="20"/>
                <w:szCs w:val="20"/>
              </w:rPr>
            </w:pPr>
            <w:r>
              <w:rPr>
                <w:rFonts w:ascii="Arial" w:hAnsi="Arial" w:cs="Arial"/>
                <w:sz w:val="20"/>
                <w:szCs w:val="20"/>
              </w:rPr>
              <w:t>2008</w:t>
            </w:r>
          </w:p>
        </w:tc>
        <w:tc>
          <w:tcPr>
            <w:tcW w:w="8278" w:type="dxa"/>
          </w:tcPr>
          <w:p w14:paraId="0105D191" w14:textId="25F9258C" w:rsidR="004E728B" w:rsidRDefault="0078556A" w:rsidP="00107290">
            <w:pPr>
              <w:rPr>
                <w:rFonts w:ascii="Arial" w:hAnsi="Arial" w:cs="Arial"/>
                <w:sz w:val="20"/>
                <w:szCs w:val="20"/>
                <w:lang w:eastAsia="zh-CN"/>
              </w:rPr>
            </w:pPr>
            <w:r>
              <w:rPr>
                <w:rFonts w:ascii="Arial" w:hAnsi="Arial" w:cs="Arial"/>
                <w:sz w:val="20"/>
                <w:szCs w:val="20"/>
                <w:lang w:eastAsia="zh-CN"/>
              </w:rPr>
              <w:t>“</w:t>
            </w:r>
            <w:proofErr w:type="spellStart"/>
            <w:r w:rsidR="00CD0EA6">
              <w:rPr>
                <w:rFonts w:ascii="Arial" w:hAnsi="Arial" w:cs="Arial"/>
                <w:sz w:val="20"/>
                <w:szCs w:val="20"/>
                <w:lang w:eastAsia="zh-CN"/>
              </w:rPr>
              <w:t>Onda</w:t>
            </w:r>
            <w:proofErr w:type="spellEnd"/>
            <w:r w:rsidR="00CD0EA6">
              <w:rPr>
                <w:rFonts w:ascii="Arial" w:hAnsi="Arial" w:cs="Arial"/>
                <w:sz w:val="20"/>
                <w:szCs w:val="20"/>
                <w:lang w:eastAsia="zh-CN"/>
              </w:rPr>
              <w:t xml:space="preserve"> </w:t>
            </w:r>
            <w:proofErr w:type="spellStart"/>
            <w:r w:rsidR="00CD0EA6">
              <w:rPr>
                <w:rFonts w:ascii="Arial" w:hAnsi="Arial" w:cs="Arial"/>
                <w:sz w:val="20"/>
                <w:szCs w:val="20"/>
                <w:lang w:eastAsia="zh-CN"/>
              </w:rPr>
              <w:t>Anomala</w:t>
            </w:r>
            <w:proofErr w:type="spellEnd"/>
            <w:r>
              <w:rPr>
                <w:rFonts w:ascii="Arial" w:hAnsi="Arial" w:cs="Arial"/>
                <w:sz w:val="20"/>
                <w:szCs w:val="20"/>
                <w:lang w:eastAsia="zh-CN"/>
              </w:rPr>
              <w:t>”</w:t>
            </w:r>
            <w:r w:rsidR="00CD0EA6">
              <w:rPr>
                <w:rFonts w:ascii="Arial" w:hAnsi="Arial" w:cs="Arial"/>
                <w:sz w:val="20"/>
                <w:szCs w:val="20"/>
                <w:lang w:eastAsia="zh-CN"/>
              </w:rPr>
              <w:t>, Parallel E</w:t>
            </w:r>
            <w:r w:rsidR="00107290" w:rsidRPr="009344FF">
              <w:rPr>
                <w:rFonts w:ascii="Arial" w:hAnsi="Arial" w:cs="Arial"/>
                <w:sz w:val="20"/>
                <w:szCs w:val="20"/>
                <w:lang w:eastAsia="zh-CN"/>
              </w:rPr>
              <w:t>vent to Manifesta7</w:t>
            </w:r>
            <w:r w:rsidR="004E728B">
              <w:rPr>
                <w:rFonts w:ascii="Arial" w:hAnsi="Arial" w:cs="Arial"/>
                <w:sz w:val="20"/>
                <w:szCs w:val="20"/>
                <w:lang w:eastAsia="zh-CN"/>
              </w:rPr>
              <w:t xml:space="preserve">, Von </w:t>
            </w:r>
            <w:proofErr w:type="spellStart"/>
            <w:r w:rsidR="004E728B">
              <w:rPr>
                <w:rFonts w:ascii="Arial" w:hAnsi="Arial" w:cs="Arial"/>
                <w:sz w:val="20"/>
                <w:szCs w:val="20"/>
                <w:lang w:eastAsia="zh-CN"/>
              </w:rPr>
              <w:t>Morenberg</w:t>
            </w:r>
            <w:proofErr w:type="spellEnd"/>
            <w:r w:rsidR="004E728B">
              <w:rPr>
                <w:rFonts w:ascii="Arial" w:hAnsi="Arial" w:cs="Arial"/>
                <w:sz w:val="20"/>
                <w:szCs w:val="20"/>
                <w:lang w:eastAsia="zh-CN"/>
              </w:rPr>
              <w:t>, Trento, Italy</w:t>
            </w:r>
          </w:p>
          <w:p w14:paraId="14F095CD" w14:textId="3A25A879" w:rsidR="00107290" w:rsidRPr="009344FF" w:rsidRDefault="0078556A" w:rsidP="00107290">
            <w:pPr>
              <w:rPr>
                <w:rFonts w:ascii="Arial" w:hAnsi="Arial" w:cs="Arial" w:hint="eastAsia"/>
                <w:sz w:val="20"/>
                <w:szCs w:val="20"/>
                <w:lang w:eastAsia="zh-CN"/>
              </w:rPr>
            </w:pPr>
            <w:r>
              <w:rPr>
                <w:rFonts w:ascii="Arial" w:hAnsi="Arial" w:cs="Arial"/>
                <w:sz w:val="20"/>
                <w:szCs w:val="20"/>
                <w:lang w:eastAsia="zh-CN"/>
              </w:rPr>
              <w:t xml:space="preserve">“Guangdong Station”, </w:t>
            </w:r>
            <w:r w:rsidR="00107290" w:rsidRPr="009344FF">
              <w:rPr>
                <w:rFonts w:ascii="Arial" w:hAnsi="Arial" w:cs="Arial"/>
                <w:sz w:val="20"/>
                <w:szCs w:val="20"/>
                <w:lang w:eastAsia="zh-CN"/>
              </w:rPr>
              <w:t>Guangdong Museum of Ar</w:t>
            </w:r>
            <w:r w:rsidR="00F81C8E">
              <w:rPr>
                <w:rFonts w:ascii="Arial" w:hAnsi="Arial" w:cs="Arial"/>
                <w:sz w:val="20"/>
                <w:szCs w:val="20"/>
                <w:lang w:eastAsia="zh-CN"/>
              </w:rPr>
              <w:t>t, Guangzhou, China</w:t>
            </w:r>
          </w:p>
        </w:tc>
      </w:tr>
      <w:tr w:rsidR="00107290" w14:paraId="57B202A6" w14:textId="77777777" w:rsidTr="002D212B">
        <w:trPr>
          <w:trHeight w:val="192"/>
        </w:trPr>
        <w:tc>
          <w:tcPr>
            <w:tcW w:w="900" w:type="dxa"/>
          </w:tcPr>
          <w:p w14:paraId="156EEF4A" w14:textId="57456950" w:rsidR="00107290" w:rsidRPr="009344FF" w:rsidRDefault="00107290">
            <w:pPr>
              <w:rPr>
                <w:rFonts w:ascii="Arial" w:hAnsi="Arial" w:cs="Arial"/>
                <w:sz w:val="20"/>
                <w:szCs w:val="20"/>
              </w:rPr>
            </w:pPr>
            <w:r>
              <w:rPr>
                <w:rFonts w:ascii="Arial" w:hAnsi="Arial" w:cs="Arial"/>
                <w:sz w:val="20"/>
                <w:szCs w:val="20"/>
              </w:rPr>
              <w:t>2007</w:t>
            </w:r>
          </w:p>
        </w:tc>
        <w:tc>
          <w:tcPr>
            <w:tcW w:w="8278" w:type="dxa"/>
          </w:tcPr>
          <w:p w14:paraId="2E530339" w14:textId="1A217A08" w:rsidR="00107290" w:rsidRDefault="00752A13" w:rsidP="00107290">
            <w:pPr>
              <w:rPr>
                <w:rFonts w:ascii="Arial" w:hAnsi="Arial" w:cs="Arial"/>
                <w:sz w:val="20"/>
                <w:szCs w:val="20"/>
                <w:lang w:eastAsia="zh-CN"/>
              </w:rPr>
            </w:pPr>
            <w:r>
              <w:rPr>
                <w:rFonts w:ascii="Arial" w:hAnsi="Arial" w:cs="Arial"/>
                <w:sz w:val="20"/>
                <w:szCs w:val="20"/>
                <w:lang w:eastAsia="zh-CN"/>
              </w:rPr>
              <w:t>“</w:t>
            </w:r>
            <w:r w:rsidR="00107290" w:rsidRPr="009344FF">
              <w:rPr>
                <w:rFonts w:ascii="Arial" w:hAnsi="Arial" w:cs="Arial"/>
                <w:sz w:val="20"/>
                <w:szCs w:val="20"/>
                <w:lang w:eastAsia="zh-CN"/>
              </w:rPr>
              <w:t>Wherever We Go</w:t>
            </w:r>
            <w:r>
              <w:rPr>
                <w:rFonts w:ascii="Arial" w:hAnsi="Arial" w:cs="Arial"/>
                <w:sz w:val="20"/>
                <w:szCs w:val="20"/>
                <w:lang w:eastAsia="zh-CN"/>
              </w:rPr>
              <w:t>”</w:t>
            </w:r>
            <w:r w:rsidR="00107290" w:rsidRPr="009344FF">
              <w:rPr>
                <w:rFonts w:ascii="Arial" w:hAnsi="Arial" w:cs="Arial"/>
                <w:sz w:val="20"/>
                <w:szCs w:val="20"/>
                <w:lang w:eastAsia="zh-CN"/>
              </w:rPr>
              <w:t xml:space="preserve">, Walter &amp; </w:t>
            </w:r>
            <w:proofErr w:type="spellStart"/>
            <w:r w:rsidR="00107290" w:rsidRPr="009344FF">
              <w:rPr>
                <w:rFonts w:ascii="Arial" w:hAnsi="Arial" w:cs="Arial"/>
                <w:sz w:val="20"/>
                <w:szCs w:val="20"/>
                <w:lang w:eastAsia="zh-CN"/>
              </w:rPr>
              <w:t>McBean</w:t>
            </w:r>
            <w:proofErr w:type="spellEnd"/>
            <w:r w:rsidR="00107290" w:rsidRPr="009344FF">
              <w:rPr>
                <w:rFonts w:ascii="Arial" w:hAnsi="Arial" w:cs="Arial"/>
                <w:sz w:val="20"/>
                <w:szCs w:val="20"/>
                <w:lang w:eastAsia="zh-CN"/>
              </w:rPr>
              <w:t xml:space="preserve"> Galleries, San Francisco</w:t>
            </w:r>
            <w:r w:rsidR="00B630E9">
              <w:rPr>
                <w:rFonts w:ascii="Arial" w:hAnsi="Arial" w:cs="Arial"/>
                <w:sz w:val="20"/>
                <w:szCs w:val="20"/>
                <w:lang w:eastAsia="zh-CN"/>
              </w:rPr>
              <w:t>, USA</w:t>
            </w:r>
          </w:p>
          <w:p w14:paraId="29DB289E" w14:textId="7D002B4A" w:rsidR="00107290" w:rsidRPr="009344FF" w:rsidRDefault="00A9267B">
            <w:pPr>
              <w:rPr>
                <w:rFonts w:ascii="Arial" w:hAnsi="Arial" w:cs="Arial"/>
                <w:sz w:val="20"/>
                <w:szCs w:val="20"/>
                <w:lang w:eastAsia="zh-CN"/>
              </w:rPr>
            </w:pPr>
            <w:r>
              <w:rPr>
                <w:rFonts w:ascii="Arial" w:hAnsi="Arial" w:cs="Arial"/>
                <w:sz w:val="20"/>
                <w:szCs w:val="20"/>
                <w:lang w:eastAsia="zh-CN"/>
              </w:rPr>
              <w:t>“</w:t>
            </w:r>
            <w:r w:rsidR="00107290" w:rsidRPr="009344FF">
              <w:rPr>
                <w:rFonts w:ascii="Arial" w:hAnsi="Arial" w:cs="Arial"/>
                <w:sz w:val="20"/>
                <w:szCs w:val="20"/>
                <w:lang w:eastAsia="zh-CN"/>
              </w:rPr>
              <w:t>The Emergency Bienna</w:t>
            </w:r>
            <w:r w:rsidR="00752A13">
              <w:rPr>
                <w:rFonts w:ascii="Arial" w:hAnsi="Arial" w:cs="Arial"/>
                <w:sz w:val="20"/>
                <w:szCs w:val="20"/>
                <w:lang w:eastAsia="zh-CN"/>
              </w:rPr>
              <w:t>le</w:t>
            </w:r>
            <w:r>
              <w:rPr>
                <w:rFonts w:ascii="Arial" w:hAnsi="Arial" w:cs="Arial"/>
                <w:sz w:val="20"/>
                <w:szCs w:val="20"/>
                <w:lang w:eastAsia="zh-CN"/>
              </w:rPr>
              <w:t>”</w:t>
            </w:r>
            <w:r w:rsidR="00752A13">
              <w:rPr>
                <w:rFonts w:ascii="Arial" w:hAnsi="Arial" w:cs="Arial"/>
                <w:sz w:val="20"/>
                <w:szCs w:val="20"/>
                <w:lang w:eastAsia="zh-CN"/>
              </w:rPr>
              <w:t>, Istanbul Biennial, Istanbul</w:t>
            </w:r>
            <w:r w:rsidR="001A6379">
              <w:rPr>
                <w:rFonts w:ascii="Arial" w:hAnsi="Arial" w:cs="Arial"/>
                <w:sz w:val="20"/>
                <w:szCs w:val="20"/>
                <w:lang w:eastAsia="zh-CN"/>
              </w:rPr>
              <w:t>, Turkey</w:t>
            </w:r>
          </w:p>
        </w:tc>
      </w:tr>
      <w:tr w:rsidR="00107290" w14:paraId="57300F23" w14:textId="77777777" w:rsidTr="002D212B">
        <w:trPr>
          <w:trHeight w:val="192"/>
        </w:trPr>
        <w:tc>
          <w:tcPr>
            <w:tcW w:w="900" w:type="dxa"/>
          </w:tcPr>
          <w:p w14:paraId="5EDA295E" w14:textId="41EC1462" w:rsidR="00107290" w:rsidRPr="009344FF" w:rsidRDefault="00107290">
            <w:pPr>
              <w:rPr>
                <w:rFonts w:ascii="Arial" w:hAnsi="Arial" w:cs="Arial"/>
                <w:sz w:val="20"/>
                <w:szCs w:val="20"/>
              </w:rPr>
            </w:pPr>
            <w:r>
              <w:rPr>
                <w:rFonts w:ascii="Arial" w:hAnsi="Arial" w:cs="Arial"/>
                <w:sz w:val="20"/>
                <w:szCs w:val="20"/>
              </w:rPr>
              <w:t>2006</w:t>
            </w:r>
          </w:p>
        </w:tc>
        <w:tc>
          <w:tcPr>
            <w:tcW w:w="8278" w:type="dxa"/>
          </w:tcPr>
          <w:p w14:paraId="631C7E8F" w14:textId="61451F6A" w:rsidR="00107290" w:rsidRPr="009344FF" w:rsidRDefault="00A9267B">
            <w:pPr>
              <w:rPr>
                <w:rFonts w:ascii="Arial" w:hAnsi="Arial" w:cs="Arial"/>
                <w:sz w:val="20"/>
                <w:szCs w:val="20"/>
              </w:rPr>
            </w:pPr>
            <w:r>
              <w:rPr>
                <w:rFonts w:ascii="Arial" w:hAnsi="Arial" w:cs="Arial"/>
                <w:sz w:val="20"/>
                <w:szCs w:val="20"/>
                <w:lang w:eastAsia="zh-CN"/>
              </w:rPr>
              <w:t>“</w:t>
            </w:r>
            <w:r w:rsidR="00107290" w:rsidRPr="009344FF">
              <w:rPr>
                <w:rFonts w:ascii="Arial" w:hAnsi="Arial" w:cs="Arial"/>
                <w:sz w:val="20"/>
                <w:szCs w:val="20"/>
                <w:lang w:eastAsia="zh-CN"/>
              </w:rPr>
              <w:t>Super</w:t>
            </w:r>
            <w:r>
              <w:rPr>
                <w:rFonts w:ascii="Arial" w:hAnsi="Arial" w:cs="Arial"/>
                <w:sz w:val="20"/>
                <w:szCs w:val="20"/>
                <w:lang w:eastAsia="zh-CN"/>
              </w:rPr>
              <w:t xml:space="preserve">”, </w:t>
            </w:r>
            <w:proofErr w:type="spellStart"/>
            <w:r w:rsidR="00107290" w:rsidRPr="009344FF">
              <w:rPr>
                <w:rFonts w:ascii="Arial" w:hAnsi="Arial" w:cs="Arial"/>
                <w:sz w:val="20"/>
                <w:szCs w:val="20"/>
                <w:lang w:eastAsia="zh-CN"/>
              </w:rPr>
              <w:t>Frac</w:t>
            </w:r>
            <w:proofErr w:type="spellEnd"/>
            <w:r w:rsidR="00107290" w:rsidRPr="009344FF">
              <w:rPr>
                <w:rFonts w:ascii="Arial" w:hAnsi="Arial" w:cs="Arial"/>
                <w:sz w:val="20"/>
                <w:szCs w:val="20"/>
                <w:lang w:eastAsia="zh-CN"/>
              </w:rPr>
              <w:t xml:space="preserve"> des Pays de la Loire, </w:t>
            </w:r>
            <w:proofErr w:type="spellStart"/>
            <w:r w:rsidR="00107290" w:rsidRPr="009344FF">
              <w:rPr>
                <w:rFonts w:ascii="Arial" w:hAnsi="Arial" w:cs="Arial"/>
                <w:sz w:val="20"/>
                <w:szCs w:val="20"/>
                <w:lang w:eastAsia="zh-CN"/>
              </w:rPr>
              <w:t>Carquefou</w:t>
            </w:r>
            <w:proofErr w:type="spellEnd"/>
            <w:r w:rsidR="00107290" w:rsidRPr="009344FF">
              <w:rPr>
                <w:rFonts w:ascii="Arial" w:hAnsi="Arial" w:cs="Arial"/>
                <w:sz w:val="20"/>
                <w:szCs w:val="20"/>
                <w:lang w:eastAsia="zh-CN"/>
              </w:rPr>
              <w:t>, France</w:t>
            </w:r>
          </w:p>
        </w:tc>
      </w:tr>
      <w:tr w:rsidR="00107290" w14:paraId="4166F482" w14:textId="77777777" w:rsidTr="002D212B">
        <w:trPr>
          <w:trHeight w:val="192"/>
        </w:trPr>
        <w:tc>
          <w:tcPr>
            <w:tcW w:w="900" w:type="dxa"/>
          </w:tcPr>
          <w:p w14:paraId="0BFD6657" w14:textId="3779422A" w:rsidR="00107290" w:rsidRPr="009344FF" w:rsidRDefault="00107290">
            <w:pPr>
              <w:rPr>
                <w:rFonts w:ascii="Arial" w:hAnsi="Arial" w:cs="Arial"/>
                <w:sz w:val="20"/>
                <w:szCs w:val="20"/>
              </w:rPr>
            </w:pPr>
            <w:r>
              <w:rPr>
                <w:rFonts w:ascii="Arial" w:hAnsi="Arial" w:cs="Arial"/>
                <w:sz w:val="20"/>
                <w:szCs w:val="20"/>
              </w:rPr>
              <w:t>2005</w:t>
            </w:r>
          </w:p>
        </w:tc>
        <w:tc>
          <w:tcPr>
            <w:tcW w:w="8278" w:type="dxa"/>
          </w:tcPr>
          <w:p w14:paraId="5C8D820E" w14:textId="53C0C6DF" w:rsidR="00107290" w:rsidRDefault="00FC53AB" w:rsidP="00107290">
            <w:pPr>
              <w:rPr>
                <w:rFonts w:ascii="Arial" w:hAnsi="Arial" w:cs="Arial"/>
                <w:sz w:val="20"/>
                <w:szCs w:val="20"/>
                <w:lang w:eastAsia="zh-CN"/>
              </w:rPr>
            </w:pPr>
            <w:r>
              <w:rPr>
                <w:rFonts w:ascii="Arial" w:hAnsi="Arial" w:cs="Arial"/>
                <w:sz w:val="20"/>
                <w:szCs w:val="20"/>
                <w:lang w:eastAsia="zh-CN"/>
              </w:rPr>
              <w:t>“</w:t>
            </w:r>
            <w:r w:rsidR="00107290" w:rsidRPr="009344FF">
              <w:rPr>
                <w:rFonts w:ascii="Arial" w:hAnsi="Arial" w:cs="Arial"/>
                <w:sz w:val="20"/>
                <w:szCs w:val="20"/>
                <w:lang w:eastAsia="zh-CN"/>
              </w:rPr>
              <w:t xml:space="preserve">20x20 </w:t>
            </w:r>
            <w:proofErr w:type="spellStart"/>
            <w:r w:rsidR="00107290" w:rsidRPr="009344FF">
              <w:rPr>
                <w:rFonts w:ascii="Arial" w:hAnsi="Arial" w:cs="Arial"/>
                <w:sz w:val="20"/>
                <w:szCs w:val="20"/>
                <w:lang w:eastAsia="zh-CN"/>
              </w:rPr>
              <w:t>A</w:t>
            </w:r>
            <w:r w:rsidR="005F7674">
              <w:rPr>
                <w:rFonts w:ascii="Arial" w:hAnsi="Arial" w:cs="Arial"/>
                <w:sz w:val="20"/>
                <w:szCs w:val="20"/>
                <w:lang w:eastAsia="zh-CN"/>
              </w:rPr>
              <w:t>rtisti</w:t>
            </w:r>
            <w:proofErr w:type="spellEnd"/>
            <w:r w:rsidR="005F7674">
              <w:rPr>
                <w:rFonts w:ascii="Arial" w:hAnsi="Arial" w:cs="Arial"/>
                <w:sz w:val="20"/>
                <w:szCs w:val="20"/>
                <w:lang w:eastAsia="zh-CN"/>
              </w:rPr>
              <w:t xml:space="preserve"> </w:t>
            </w:r>
            <w:proofErr w:type="spellStart"/>
            <w:r w:rsidR="005F7674">
              <w:rPr>
                <w:rFonts w:ascii="Arial" w:hAnsi="Arial" w:cs="Arial"/>
                <w:sz w:val="20"/>
                <w:szCs w:val="20"/>
                <w:lang w:eastAsia="zh-CN"/>
              </w:rPr>
              <w:t>D</w:t>
            </w:r>
            <w:r>
              <w:rPr>
                <w:rFonts w:ascii="Arial" w:hAnsi="Arial" w:cs="Arial"/>
                <w:sz w:val="20"/>
                <w:szCs w:val="20"/>
                <w:lang w:eastAsia="zh-CN"/>
              </w:rPr>
              <w:t>alla</w:t>
            </w:r>
            <w:proofErr w:type="spellEnd"/>
            <w:r>
              <w:rPr>
                <w:rFonts w:ascii="Arial" w:hAnsi="Arial" w:cs="Arial"/>
                <w:sz w:val="20"/>
                <w:szCs w:val="20"/>
                <w:lang w:eastAsia="zh-CN"/>
              </w:rPr>
              <w:t xml:space="preserve">”, </w:t>
            </w:r>
            <w:r w:rsidR="00107290" w:rsidRPr="009344FF">
              <w:rPr>
                <w:rFonts w:ascii="Arial" w:hAnsi="Arial" w:cs="Arial"/>
                <w:sz w:val="20"/>
                <w:szCs w:val="20"/>
                <w:lang w:eastAsia="zh-CN"/>
              </w:rPr>
              <w:t xml:space="preserve">Galleria </w:t>
            </w:r>
            <w:proofErr w:type="spellStart"/>
            <w:r w:rsidR="00107290" w:rsidRPr="009344FF">
              <w:rPr>
                <w:rFonts w:ascii="Arial" w:hAnsi="Arial" w:cs="Arial"/>
                <w:sz w:val="20"/>
                <w:szCs w:val="20"/>
                <w:lang w:eastAsia="zh-CN"/>
              </w:rPr>
              <w:t>Nazionale</w:t>
            </w:r>
            <w:proofErr w:type="spellEnd"/>
            <w:r w:rsidR="00107290" w:rsidRPr="009344FF">
              <w:rPr>
                <w:rFonts w:ascii="Arial" w:hAnsi="Arial" w:cs="Arial"/>
                <w:sz w:val="20"/>
                <w:szCs w:val="20"/>
                <w:lang w:eastAsia="zh-CN"/>
              </w:rPr>
              <w:t xml:space="preserve"> </w:t>
            </w:r>
            <w:proofErr w:type="spellStart"/>
            <w:r w:rsidR="00107290" w:rsidRPr="009344FF">
              <w:rPr>
                <w:rFonts w:ascii="Arial" w:hAnsi="Arial" w:cs="Arial"/>
                <w:sz w:val="20"/>
                <w:szCs w:val="20"/>
                <w:lang w:eastAsia="zh-CN"/>
              </w:rPr>
              <w:t>d’Arte</w:t>
            </w:r>
            <w:proofErr w:type="spellEnd"/>
            <w:r w:rsidR="00107290" w:rsidRPr="009344FF">
              <w:rPr>
                <w:rFonts w:ascii="Arial" w:hAnsi="Arial" w:cs="Arial"/>
                <w:sz w:val="20"/>
                <w:szCs w:val="20"/>
                <w:lang w:eastAsia="zh-CN"/>
              </w:rPr>
              <w:t xml:space="preserve"> </w:t>
            </w:r>
            <w:proofErr w:type="spellStart"/>
            <w:r w:rsidR="00107290" w:rsidRPr="009344FF">
              <w:rPr>
                <w:rFonts w:ascii="Arial" w:hAnsi="Arial" w:cs="Arial"/>
                <w:sz w:val="20"/>
                <w:szCs w:val="20"/>
                <w:lang w:eastAsia="zh-CN"/>
              </w:rPr>
              <w:t>Moderna</w:t>
            </w:r>
            <w:proofErr w:type="spellEnd"/>
            <w:r w:rsidR="00107290" w:rsidRPr="009344FF">
              <w:rPr>
                <w:rFonts w:ascii="Arial" w:hAnsi="Arial" w:cs="Arial"/>
                <w:sz w:val="20"/>
                <w:szCs w:val="20"/>
                <w:lang w:eastAsia="zh-CN"/>
              </w:rPr>
              <w:t xml:space="preserve"> 1980-2000, </w:t>
            </w:r>
            <w:proofErr w:type="spellStart"/>
            <w:r w:rsidR="00107290" w:rsidRPr="009344FF">
              <w:rPr>
                <w:rFonts w:ascii="Arial" w:hAnsi="Arial" w:cs="Arial"/>
                <w:sz w:val="20"/>
                <w:szCs w:val="20"/>
                <w:lang w:eastAsia="zh-CN"/>
              </w:rPr>
              <w:t>Castello</w:t>
            </w:r>
            <w:proofErr w:type="spellEnd"/>
            <w:r w:rsidR="00107290" w:rsidRPr="009344FF">
              <w:rPr>
                <w:rFonts w:ascii="Arial" w:hAnsi="Arial" w:cs="Arial"/>
                <w:sz w:val="20"/>
                <w:szCs w:val="20"/>
                <w:lang w:eastAsia="zh-CN"/>
              </w:rPr>
              <w:t xml:space="preserve"> Colonna di </w:t>
            </w:r>
            <w:proofErr w:type="spellStart"/>
            <w:r w:rsidR="00107290" w:rsidRPr="009344FF">
              <w:rPr>
                <w:rFonts w:ascii="Arial" w:hAnsi="Arial" w:cs="Arial"/>
                <w:sz w:val="20"/>
                <w:szCs w:val="20"/>
                <w:lang w:eastAsia="zh-CN"/>
              </w:rPr>
              <w:t>Genazzano</w:t>
            </w:r>
            <w:proofErr w:type="spellEnd"/>
            <w:r w:rsidR="00107290" w:rsidRPr="009344FF">
              <w:rPr>
                <w:rFonts w:ascii="Arial" w:hAnsi="Arial" w:cs="Arial"/>
                <w:sz w:val="20"/>
                <w:szCs w:val="20"/>
                <w:lang w:eastAsia="zh-CN"/>
              </w:rPr>
              <w:t xml:space="preserve">, </w:t>
            </w:r>
            <w:proofErr w:type="spellStart"/>
            <w:r w:rsidR="00107290" w:rsidRPr="009344FF">
              <w:rPr>
                <w:rFonts w:ascii="Arial" w:hAnsi="Arial" w:cs="Arial"/>
                <w:sz w:val="20"/>
                <w:szCs w:val="20"/>
                <w:lang w:eastAsia="zh-CN"/>
              </w:rPr>
              <w:t>Genazzano</w:t>
            </w:r>
            <w:proofErr w:type="spellEnd"/>
            <w:r w:rsidR="00107290" w:rsidRPr="009344FF">
              <w:rPr>
                <w:rFonts w:ascii="Arial" w:hAnsi="Arial" w:cs="Arial"/>
                <w:sz w:val="20"/>
                <w:szCs w:val="20"/>
                <w:lang w:eastAsia="zh-CN"/>
              </w:rPr>
              <w:t>, Italy</w:t>
            </w:r>
          </w:p>
          <w:p w14:paraId="69C18DB9" w14:textId="5227A2C7" w:rsidR="00107290" w:rsidRPr="009344FF" w:rsidRDefault="00107290" w:rsidP="00107290">
            <w:pPr>
              <w:rPr>
                <w:rFonts w:ascii="Arial" w:hAnsi="Arial" w:cs="Arial"/>
                <w:sz w:val="20"/>
                <w:szCs w:val="20"/>
                <w:lang w:eastAsia="zh-CN"/>
              </w:rPr>
            </w:pPr>
            <w:r w:rsidRPr="009344FF">
              <w:rPr>
                <w:rFonts w:ascii="Arial" w:hAnsi="Arial" w:cs="Arial"/>
                <w:sz w:val="20"/>
                <w:szCs w:val="20"/>
                <w:lang w:eastAsia="zh-CN"/>
              </w:rPr>
              <w:t>“S</w:t>
            </w:r>
            <w:r w:rsidR="00700DDD">
              <w:rPr>
                <w:rFonts w:ascii="Arial" w:hAnsi="Arial" w:cs="Arial"/>
                <w:sz w:val="20"/>
                <w:szCs w:val="20"/>
                <w:lang w:eastAsia="zh-CN"/>
              </w:rPr>
              <w:t xml:space="preserve">weet </w:t>
            </w:r>
            <w:proofErr w:type="spellStart"/>
            <w:r w:rsidR="00700DDD">
              <w:rPr>
                <w:rFonts w:ascii="Arial" w:hAnsi="Arial" w:cs="Arial"/>
                <w:sz w:val="20"/>
                <w:szCs w:val="20"/>
                <w:lang w:eastAsia="zh-CN"/>
              </w:rPr>
              <w:t>Taboos”</w:t>
            </w:r>
            <w:r w:rsidR="003A749B">
              <w:rPr>
                <w:rFonts w:ascii="Arial" w:hAnsi="Arial" w:cs="Arial"/>
                <w:sz w:val="20"/>
                <w:szCs w:val="20"/>
                <w:lang w:eastAsia="zh-CN"/>
              </w:rPr>
              <w:t>,</w:t>
            </w:r>
            <w:r w:rsidR="005F3C94">
              <w:rPr>
                <w:rFonts w:ascii="Arial" w:hAnsi="Arial" w:cs="Arial"/>
                <w:sz w:val="20"/>
                <w:szCs w:val="20"/>
                <w:lang w:eastAsia="zh-CN"/>
              </w:rPr>
              <w:t>“Go</w:t>
            </w:r>
            <w:proofErr w:type="spellEnd"/>
            <w:r w:rsidR="005F3C94">
              <w:rPr>
                <w:rFonts w:ascii="Arial" w:hAnsi="Arial" w:cs="Arial"/>
                <w:sz w:val="20"/>
                <w:szCs w:val="20"/>
                <w:lang w:eastAsia="zh-CN"/>
              </w:rPr>
              <w:t xml:space="preserve"> Inside”, Tirana Biennial</w:t>
            </w:r>
            <w:r w:rsidRPr="009344FF">
              <w:rPr>
                <w:rFonts w:ascii="Arial" w:hAnsi="Arial" w:cs="Arial"/>
                <w:sz w:val="20"/>
                <w:szCs w:val="20"/>
                <w:lang w:eastAsia="zh-CN"/>
              </w:rPr>
              <w:t>, The National Gallery of Arts, Tirana, Albania</w:t>
            </w:r>
          </w:p>
        </w:tc>
      </w:tr>
      <w:tr w:rsidR="00107290" w14:paraId="29AAFB41" w14:textId="77777777" w:rsidTr="002D212B">
        <w:trPr>
          <w:trHeight w:val="192"/>
        </w:trPr>
        <w:tc>
          <w:tcPr>
            <w:tcW w:w="900" w:type="dxa"/>
          </w:tcPr>
          <w:p w14:paraId="5CED798C" w14:textId="38307EB2" w:rsidR="00107290" w:rsidRPr="009344FF" w:rsidRDefault="00107290">
            <w:pPr>
              <w:rPr>
                <w:rFonts w:ascii="Arial" w:hAnsi="Arial" w:cs="Arial"/>
                <w:sz w:val="20"/>
                <w:szCs w:val="20"/>
              </w:rPr>
            </w:pPr>
            <w:r>
              <w:rPr>
                <w:rFonts w:ascii="Arial" w:hAnsi="Arial" w:cs="Arial"/>
                <w:sz w:val="20"/>
                <w:szCs w:val="20"/>
              </w:rPr>
              <w:t>2004</w:t>
            </w:r>
          </w:p>
        </w:tc>
        <w:tc>
          <w:tcPr>
            <w:tcW w:w="8278" w:type="dxa"/>
          </w:tcPr>
          <w:p w14:paraId="25BEF432" w14:textId="048AFB9E" w:rsidR="00107290" w:rsidRPr="009344FF" w:rsidRDefault="00675B6C">
            <w:pPr>
              <w:rPr>
                <w:rFonts w:ascii="Arial" w:hAnsi="Arial" w:cs="Arial"/>
                <w:sz w:val="20"/>
                <w:szCs w:val="20"/>
              </w:rPr>
            </w:pPr>
            <w:r>
              <w:rPr>
                <w:rFonts w:ascii="Arial" w:hAnsi="Arial" w:cs="Arial"/>
                <w:sz w:val="20"/>
                <w:szCs w:val="20"/>
                <w:lang w:eastAsia="zh-CN"/>
              </w:rPr>
              <w:t>“</w:t>
            </w:r>
            <w:r w:rsidR="00107290" w:rsidRPr="009344FF">
              <w:rPr>
                <w:rFonts w:ascii="Arial" w:hAnsi="Arial" w:cs="Arial"/>
                <w:sz w:val="20"/>
                <w:szCs w:val="20"/>
                <w:lang w:eastAsia="zh-CN"/>
              </w:rPr>
              <w:t>À</w:t>
            </w:r>
            <w:r w:rsidR="00C3790F">
              <w:rPr>
                <w:rFonts w:ascii="Arial" w:hAnsi="Arial" w:cs="Arial"/>
                <w:sz w:val="20"/>
                <w:szCs w:val="20"/>
                <w:lang w:eastAsia="zh-CN"/>
              </w:rPr>
              <w:t xml:space="preserve"> </w:t>
            </w:r>
            <w:proofErr w:type="spellStart"/>
            <w:r w:rsidR="00C3790F">
              <w:rPr>
                <w:rFonts w:ascii="Arial" w:hAnsi="Arial" w:cs="Arial"/>
                <w:sz w:val="20"/>
                <w:szCs w:val="20"/>
                <w:lang w:eastAsia="zh-CN"/>
              </w:rPr>
              <w:t>L’ouest</w:t>
            </w:r>
            <w:proofErr w:type="spellEnd"/>
            <w:r w:rsidR="00C3790F">
              <w:rPr>
                <w:rFonts w:ascii="Arial" w:hAnsi="Arial" w:cs="Arial"/>
                <w:sz w:val="20"/>
                <w:szCs w:val="20"/>
                <w:lang w:eastAsia="zh-CN"/>
              </w:rPr>
              <w:t xml:space="preserve"> Du </w:t>
            </w:r>
            <w:proofErr w:type="spellStart"/>
            <w:r w:rsidR="00C3790F">
              <w:rPr>
                <w:rFonts w:ascii="Arial" w:hAnsi="Arial" w:cs="Arial"/>
                <w:sz w:val="20"/>
                <w:szCs w:val="20"/>
                <w:lang w:eastAsia="zh-CN"/>
              </w:rPr>
              <w:t>Sud</w:t>
            </w:r>
            <w:proofErr w:type="spellEnd"/>
            <w:r w:rsidR="00C3790F">
              <w:rPr>
                <w:rFonts w:ascii="Arial" w:hAnsi="Arial" w:cs="Arial"/>
                <w:sz w:val="20"/>
                <w:szCs w:val="20"/>
                <w:lang w:eastAsia="zh-CN"/>
              </w:rPr>
              <w:t xml:space="preserve"> De </w:t>
            </w:r>
            <w:proofErr w:type="spellStart"/>
            <w:r w:rsidR="00C3790F">
              <w:rPr>
                <w:rFonts w:ascii="Arial" w:hAnsi="Arial" w:cs="Arial"/>
                <w:sz w:val="20"/>
                <w:szCs w:val="20"/>
                <w:lang w:eastAsia="zh-CN"/>
              </w:rPr>
              <w:t>L</w:t>
            </w:r>
            <w:r>
              <w:rPr>
                <w:rFonts w:ascii="Arial" w:hAnsi="Arial" w:cs="Arial"/>
                <w:sz w:val="20"/>
                <w:szCs w:val="20"/>
                <w:lang w:eastAsia="zh-CN"/>
              </w:rPr>
              <w:t>’est</w:t>
            </w:r>
            <w:proofErr w:type="spellEnd"/>
            <w:r>
              <w:rPr>
                <w:rFonts w:ascii="Arial" w:hAnsi="Arial" w:cs="Arial"/>
                <w:sz w:val="20"/>
                <w:szCs w:val="20"/>
                <w:lang w:eastAsia="zh-CN"/>
              </w:rPr>
              <w:t xml:space="preserve">”, </w:t>
            </w:r>
            <w:r w:rsidR="00107290" w:rsidRPr="009344FF">
              <w:rPr>
                <w:rFonts w:ascii="Arial" w:hAnsi="Arial" w:cs="Arial"/>
                <w:sz w:val="20"/>
                <w:szCs w:val="20"/>
                <w:lang w:eastAsia="zh-CN"/>
              </w:rPr>
              <w:t xml:space="preserve">CRAC Centre </w:t>
            </w:r>
            <w:proofErr w:type="spellStart"/>
            <w:r w:rsidR="00107290" w:rsidRPr="009344FF">
              <w:rPr>
                <w:rFonts w:ascii="Arial" w:hAnsi="Arial" w:cs="Arial"/>
                <w:sz w:val="20"/>
                <w:szCs w:val="20"/>
                <w:lang w:eastAsia="zh-CN"/>
              </w:rPr>
              <w:t>Régional</w:t>
            </w:r>
            <w:proofErr w:type="spellEnd"/>
            <w:r w:rsidR="00107290" w:rsidRPr="009344FF">
              <w:rPr>
                <w:rFonts w:ascii="Arial" w:hAnsi="Arial" w:cs="Arial"/>
                <w:sz w:val="20"/>
                <w:szCs w:val="20"/>
                <w:lang w:eastAsia="zh-CN"/>
              </w:rPr>
              <w:t xml:space="preserve"> </w:t>
            </w:r>
            <w:proofErr w:type="spellStart"/>
            <w:r w:rsidR="00107290" w:rsidRPr="009344FF">
              <w:rPr>
                <w:rFonts w:ascii="Arial" w:hAnsi="Arial" w:cs="Arial"/>
                <w:sz w:val="20"/>
                <w:szCs w:val="20"/>
                <w:lang w:eastAsia="zh-CN"/>
              </w:rPr>
              <w:t>d’Art</w:t>
            </w:r>
            <w:proofErr w:type="spellEnd"/>
            <w:r w:rsidR="00107290" w:rsidRPr="009344FF">
              <w:rPr>
                <w:rFonts w:ascii="Arial" w:hAnsi="Arial" w:cs="Arial"/>
                <w:sz w:val="20"/>
                <w:szCs w:val="20"/>
                <w:lang w:eastAsia="zh-CN"/>
              </w:rPr>
              <w:t xml:space="preserve"> </w:t>
            </w:r>
            <w:proofErr w:type="spellStart"/>
            <w:r w:rsidR="00107290" w:rsidRPr="009344FF">
              <w:rPr>
                <w:rFonts w:ascii="Arial" w:hAnsi="Arial" w:cs="Arial"/>
                <w:sz w:val="20"/>
                <w:szCs w:val="20"/>
                <w:lang w:eastAsia="zh-CN"/>
              </w:rPr>
              <w:t>Conte</w:t>
            </w:r>
            <w:r>
              <w:rPr>
                <w:rFonts w:ascii="Arial" w:hAnsi="Arial" w:cs="Arial"/>
                <w:sz w:val="20"/>
                <w:szCs w:val="20"/>
                <w:lang w:eastAsia="zh-CN"/>
              </w:rPr>
              <w:t>mporain</w:t>
            </w:r>
            <w:proofErr w:type="spellEnd"/>
            <w:r>
              <w:rPr>
                <w:rFonts w:ascii="Arial" w:hAnsi="Arial" w:cs="Arial"/>
                <w:sz w:val="20"/>
                <w:szCs w:val="20"/>
                <w:lang w:eastAsia="zh-CN"/>
              </w:rPr>
              <w:t xml:space="preserve"> Languedoc-Roussillon, </w:t>
            </w:r>
            <w:proofErr w:type="spellStart"/>
            <w:r w:rsidR="00107290" w:rsidRPr="009344FF">
              <w:rPr>
                <w:rFonts w:ascii="Arial" w:hAnsi="Arial" w:cs="Arial"/>
                <w:sz w:val="20"/>
                <w:szCs w:val="20"/>
                <w:lang w:eastAsia="zh-CN"/>
              </w:rPr>
              <w:t>Sète</w:t>
            </w:r>
            <w:proofErr w:type="spellEnd"/>
            <w:r w:rsidR="00107290" w:rsidRPr="009344FF">
              <w:rPr>
                <w:rFonts w:ascii="Arial" w:hAnsi="Arial" w:cs="Arial"/>
                <w:sz w:val="20"/>
                <w:szCs w:val="20"/>
                <w:lang w:eastAsia="zh-CN"/>
              </w:rPr>
              <w:t>, France</w:t>
            </w:r>
          </w:p>
        </w:tc>
      </w:tr>
      <w:tr w:rsidR="00107290" w14:paraId="042003C2" w14:textId="77777777" w:rsidTr="002D212B">
        <w:trPr>
          <w:trHeight w:val="192"/>
        </w:trPr>
        <w:tc>
          <w:tcPr>
            <w:tcW w:w="900" w:type="dxa"/>
          </w:tcPr>
          <w:p w14:paraId="1CD3228D" w14:textId="12288985" w:rsidR="00107290" w:rsidRPr="009344FF" w:rsidRDefault="00107290">
            <w:pPr>
              <w:rPr>
                <w:rFonts w:ascii="Arial" w:hAnsi="Arial" w:cs="Arial"/>
                <w:sz w:val="20"/>
                <w:szCs w:val="20"/>
              </w:rPr>
            </w:pPr>
            <w:r>
              <w:rPr>
                <w:rFonts w:ascii="Arial" w:hAnsi="Arial" w:cs="Arial"/>
                <w:sz w:val="20"/>
                <w:szCs w:val="20"/>
              </w:rPr>
              <w:t>2003</w:t>
            </w:r>
          </w:p>
        </w:tc>
        <w:tc>
          <w:tcPr>
            <w:tcW w:w="8278" w:type="dxa"/>
          </w:tcPr>
          <w:p w14:paraId="1384A8BE" w14:textId="4B0D4121" w:rsidR="00107290" w:rsidRDefault="00014637" w:rsidP="00107290">
            <w:pPr>
              <w:rPr>
                <w:rFonts w:ascii="Arial" w:hAnsi="Arial" w:cs="Arial"/>
                <w:sz w:val="20"/>
                <w:szCs w:val="20"/>
                <w:lang w:eastAsia="zh-CN"/>
              </w:rPr>
            </w:pPr>
            <w:r>
              <w:rPr>
                <w:rFonts w:ascii="Arial" w:hAnsi="Arial" w:cs="Arial"/>
                <w:sz w:val="20"/>
                <w:szCs w:val="20"/>
                <w:lang w:eastAsia="zh-CN"/>
              </w:rPr>
              <w:t>“</w:t>
            </w:r>
            <w:proofErr w:type="spellStart"/>
            <w:r w:rsidR="00AD3C3C">
              <w:rPr>
                <w:rFonts w:ascii="Arial" w:hAnsi="Arial" w:cs="Arial"/>
                <w:sz w:val="20"/>
                <w:szCs w:val="20"/>
                <w:lang w:eastAsia="zh-CN"/>
              </w:rPr>
              <w:t>Luoghi</w:t>
            </w:r>
            <w:proofErr w:type="spellEnd"/>
            <w:r w:rsidR="00AD3C3C">
              <w:rPr>
                <w:rFonts w:ascii="Arial" w:hAnsi="Arial" w:cs="Arial"/>
                <w:sz w:val="20"/>
                <w:szCs w:val="20"/>
                <w:lang w:eastAsia="zh-CN"/>
              </w:rPr>
              <w:t xml:space="preserve"> </w:t>
            </w:r>
            <w:proofErr w:type="spellStart"/>
            <w:r w:rsidR="00AD3C3C">
              <w:rPr>
                <w:rFonts w:ascii="Arial" w:hAnsi="Arial" w:cs="Arial"/>
                <w:sz w:val="20"/>
                <w:szCs w:val="20"/>
                <w:lang w:eastAsia="zh-CN"/>
              </w:rPr>
              <w:t>D</w:t>
            </w:r>
            <w:r w:rsidR="00107290" w:rsidRPr="009344FF">
              <w:rPr>
                <w:rFonts w:ascii="Arial" w:hAnsi="Arial" w:cs="Arial"/>
                <w:sz w:val="20"/>
                <w:szCs w:val="20"/>
                <w:lang w:eastAsia="zh-CN"/>
              </w:rPr>
              <w:t>’affezione</w:t>
            </w:r>
            <w:proofErr w:type="spellEnd"/>
            <w:r>
              <w:rPr>
                <w:rFonts w:ascii="Arial" w:hAnsi="Arial" w:cs="Arial"/>
                <w:sz w:val="20"/>
                <w:szCs w:val="20"/>
                <w:lang w:eastAsia="zh-CN"/>
              </w:rPr>
              <w:t>”</w:t>
            </w:r>
            <w:r w:rsidR="00107290" w:rsidRPr="009344FF">
              <w:rPr>
                <w:rFonts w:ascii="Arial" w:hAnsi="Arial" w:cs="Arial"/>
                <w:sz w:val="20"/>
                <w:szCs w:val="20"/>
                <w:lang w:eastAsia="zh-CN"/>
              </w:rPr>
              <w:t xml:space="preserve">, Grand Place </w:t>
            </w:r>
            <w:proofErr w:type="spellStart"/>
            <w:r w:rsidR="00107290" w:rsidRPr="009344FF">
              <w:rPr>
                <w:rFonts w:ascii="Arial" w:hAnsi="Arial" w:cs="Arial"/>
                <w:sz w:val="20"/>
                <w:szCs w:val="20"/>
                <w:lang w:eastAsia="zh-CN"/>
              </w:rPr>
              <w:t>Ikob</w:t>
            </w:r>
            <w:proofErr w:type="spellEnd"/>
            <w:r w:rsidR="00107290" w:rsidRPr="009344FF">
              <w:rPr>
                <w:rFonts w:ascii="Arial" w:hAnsi="Arial" w:cs="Arial"/>
                <w:sz w:val="20"/>
                <w:szCs w:val="20"/>
                <w:lang w:eastAsia="zh-CN"/>
              </w:rPr>
              <w:t xml:space="preserve">, </w:t>
            </w:r>
            <w:proofErr w:type="spellStart"/>
            <w:r w:rsidR="00107290" w:rsidRPr="009344FF">
              <w:rPr>
                <w:rFonts w:ascii="Arial" w:hAnsi="Arial" w:cs="Arial"/>
                <w:sz w:val="20"/>
                <w:szCs w:val="20"/>
                <w:lang w:eastAsia="zh-CN"/>
              </w:rPr>
              <w:t>Bruxelles</w:t>
            </w:r>
            <w:proofErr w:type="spellEnd"/>
            <w:r w:rsidR="00107290" w:rsidRPr="009344FF">
              <w:rPr>
                <w:rFonts w:ascii="Arial" w:hAnsi="Arial" w:cs="Arial"/>
                <w:sz w:val="20"/>
                <w:szCs w:val="20"/>
                <w:lang w:eastAsia="zh-CN"/>
              </w:rPr>
              <w:t>, Belgium</w:t>
            </w:r>
          </w:p>
          <w:p w14:paraId="1F75C555" w14:textId="4EA6768F" w:rsidR="00107290" w:rsidRPr="009344FF" w:rsidRDefault="00A91589">
            <w:pPr>
              <w:rPr>
                <w:rFonts w:ascii="Arial" w:hAnsi="Arial" w:cs="Arial"/>
                <w:sz w:val="20"/>
                <w:szCs w:val="20"/>
                <w:lang w:eastAsia="zh-CN"/>
              </w:rPr>
            </w:pPr>
            <w:r>
              <w:rPr>
                <w:rFonts w:ascii="Arial" w:hAnsi="Arial" w:cs="Arial"/>
                <w:sz w:val="20"/>
                <w:szCs w:val="20"/>
                <w:lang w:eastAsia="zh-CN"/>
              </w:rPr>
              <w:t xml:space="preserve">“Urban Flashes”, </w:t>
            </w:r>
            <w:r w:rsidR="00107290" w:rsidRPr="009344FF">
              <w:rPr>
                <w:rFonts w:ascii="Arial" w:hAnsi="Arial" w:cs="Arial"/>
                <w:sz w:val="20"/>
                <w:szCs w:val="20"/>
                <w:lang w:eastAsia="zh-CN"/>
              </w:rPr>
              <w:t xml:space="preserve">Platform </w:t>
            </w:r>
            <w:proofErr w:type="spellStart"/>
            <w:r w:rsidR="00107290" w:rsidRPr="009344FF">
              <w:rPr>
                <w:rFonts w:ascii="Arial" w:hAnsi="Arial" w:cs="Arial"/>
                <w:sz w:val="20"/>
                <w:szCs w:val="20"/>
                <w:lang w:eastAsia="zh-CN"/>
              </w:rPr>
              <w:t>Garanti</w:t>
            </w:r>
            <w:proofErr w:type="spellEnd"/>
            <w:r w:rsidR="00107290" w:rsidRPr="009344FF">
              <w:rPr>
                <w:rFonts w:ascii="Arial" w:hAnsi="Arial" w:cs="Arial"/>
                <w:sz w:val="20"/>
                <w:szCs w:val="20"/>
                <w:lang w:eastAsia="zh-CN"/>
              </w:rPr>
              <w:t xml:space="preserve"> </w:t>
            </w:r>
            <w:proofErr w:type="spellStart"/>
            <w:r w:rsidR="00107290" w:rsidRPr="009344FF">
              <w:rPr>
                <w:rFonts w:ascii="Arial" w:hAnsi="Arial" w:cs="Arial"/>
                <w:sz w:val="20"/>
                <w:szCs w:val="20"/>
                <w:lang w:eastAsia="zh-CN"/>
              </w:rPr>
              <w:t>Comtemporary</w:t>
            </w:r>
            <w:proofErr w:type="spellEnd"/>
            <w:r w:rsidR="00107290" w:rsidRPr="009344FF">
              <w:rPr>
                <w:rFonts w:ascii="Arial" w:hAnsi="Arial" w:cs="Arial"/>
                <w:sz w:val="20"/>
                <w:szCs w:val="20"/>
                <w:lang w:eastAsia="zh-CN"/>
              </w:rPr>
              <w:t xml:space="preserve"> Art Center, Istanbul</w:t>
            </w:r>
            <w:r w:rsidR="0072587F">
              <w:rPr>
                <w:rFonts w:ascii="Arial" w:hAnsi="Arial" w:cs="Arial"/>
                <w:sz w:val="20"/>
                <w:szCs w:val="20"/>
                <w:lang w:eastAsia="zh-CN"/>
              </w:rPr>
              <w:t>, Turkey</w:t>
            </w:r>
          </w:p>
        </w:tc>
      </w:tr>
      <w:tr w:rsidR="00107290" w14:paraId="46A808D3" w14:textId="77777777" w:rsidTr="002D212B">
        <w:trPr>
          <w:trHeight w:val="192"/>
        </w:trPr>
        <w:tc>
          <w:tcPr>
            <w:tcW w:w="900" w:type="dxa"/>
          </w:tcPr>
          <w:p w14:paraId="014338C4" w14:textId="2C53491C" w:rsidR="00107290" w:rsidRPr="009344FF" w:rsidRDefault="00107290">
            <w:pPr>
              <w:rPr>
                <w:rFonts w:ascii="Arial" w:hAnsi="Arial" w:cs="Arial"/>
                <w:sz w:val="20"/>
                <w:szCs w:val="20"/>
              </w:rPr>
            </w:pPr>
            <w:r>
              <w:rPr>
                <w:rFonts w:ascii="Arial" w:hAnsi="Arial" w:cs="Arial"/>
                <w:sz w:val="20"/>
                <w:szCs w:val="20"/>
              </w:rPr>
              <w:t>2002</w:t>
            </w:r>
          </w:p>
        </w:tc>
        <w:tc>
          <w:tcPr>
            <w:tcW w:w="8278" w:type="dxa"/>
          </w:tcPr>
          <w:p w14:paraId="187C6637" w14:textId="1BAB399D" w:rsidR="00107290" w:rsidRDefault="00175583" w:rsidP="00107290">
            <w:pPr>
              <w:rPr>
                <w:rFonts w:ascii="Arial" w:hAnsi="Arial" w:cs="Arial"/>
                <w:sz w:val="20"/>
                <w:szCs w:val="20"/>
                <w:lang w:eastAsia="zh-CN"/>
              </w:rPr>
            </w:pPr>
            <w:r>
              <w:rPr>
                <w:rFonts w:ascii="Arial" w:hAnsi="Arial" w:cs="Arial"/>
                <w:sz w:val="20"/>
                <w:szCs w:val="20"/>
                <w:lang w:eastAsia="zh-CN"/>
              </w:rPr>
              <w:t xml:space="preserve">“Le </w:t>
            </w:r>
            <w:proofErr w:type="spellStart"/>
            <w:r>
              <w:rPr>
                <w:rFonts w:ascii="Arial" w:hAnsi="Arial" w:cs="Arial"/>
                <w:sz w:val="20"/>
                <w:szCs w:val="20"/>
                <w:lang w:eastAsia="zh-CN"/>
              </w:rPr>
              <w:t>Opere</w:t>
            </w:r>
            <w:proofErr w:type="spellEnd"/>
            <w:r>
              <w:rPr>
                <w:rFonts w:ascii="Arial" w:hAnsi="Arial" w:cs="Arial"/>
                <w:sz w:val="20"/>
                <w:szCs w:val="20"/>
                <w:lang w:eastAsia="zh-CN"/>
              </w:rPr>
              <w:t xml:space="preserve"> e </w:t>
            </w:r>
            <w:proofErr w:type="spellStart"/>
            <w:r>
              <w:rPr>
                <w:rFonts w:ascii="Arial" w:hAnsi="Arial" w:cs="Arial"/>
                <w:sz w:val="20"/>
                <w:szCs w:val="20"/>
                <w:lang w:eastAsia="zh-CN"/>
              </w:rPr>
              <w:t>i</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Giorni</w:t>
            </w:r>
            <w:proofErr w:type="spellEnd"/>
            <w:r>
              <w:rPr>
                <w:rFonts w:ascii="Arial" w:hAnsi="Arial" w:cs="Arial"/>
                <w:sz w:val="20"/>
                <w:szCs w:val="20"/>
                <w:lang w:eastAsia="zh-CN"/>
              </w:rPr>
              <w:t xml:space="preserve">”, </w:t>
            </w:r>
            <w:proofErr w:type="spellStart"/>
            <w:r w:rsidR="00107290" w:rsidRPr="009344FF">
              <w:rPr>
                <w:rFonts w:ascii="Arial" w:hAnsi="Arial" w:cs="Arial"/>
                <w:sz w:val="20"/>
                <w:szCs w:val="20"/>
                <w:lang w:eastAsia="zh-CN"/>
              </w:rPr>
              <w:t>Certosa</w:t>
            </w:r>
            <w:proofErr w:type="spellEnd"/>
            <w:r w:rsidR="00107290" w:rsidRPr="009344FF">
              <w:rPr>
                <w:rFonts w:ascii="Arial" w:hAnsi="Arial" w:cs="Arial"/>
                <w:sz w:val="20"/>
                <w:szCs w:val="20"/>
                <w:lang w:eastAsia="zh-CN"/>
              </w:rPr>
              <w:t xml:space="preserve"> di San Lorenzo, </w:t>
            </w:r>
            <w:proofErr w:type="spellStart"/>
            <w:r w:rsidR="00107290" w:rsidRPr="009344FF">
              <w:rPr>
                <w:rFonts w:ascii="Arial" w:hAnsi="Arial" w:cs="Arial"/>
                <w:sz w:val="20"/>
                <w:szCs w:val="20"/>
                <w:lang w:eastAsia="zh-CN"/>
              </w:rPr>
              <w:t>Padula</w:t>
            </w:r>
            <w:proofErr w:type="spellEnd"/>
            <w:r w:rsidR="00107290" w:rsidRPr="009344FF">
              <w:rPr>
                <w:rFonts w:ascii="Arial" w:hAnsi="Arial" w:cs="Arial"/>
                <w:sz w:val="20"/>
                <w:szCs w:val="20"/>
                <w:lang w:eastAsia="zh-CN"/>
              </w:rPr>
              <w:t>, Italy</w:t>
            </w:r>
          </w:p>
          <w:p w14:paraId="19C9AE6B" w14:textId="7535926E" w:rsidR="00107290" w:rsidRPr="009344FF" w:rsidRDefault="00B30EE9" w:rsidP="00107290">
            <w:pPr>
              <w:rPr>
                <w:rFonts w:ascii="Arial" w:hAnsi="Arial" w:cs="Arial"/>
                <w:sz w:val="20"/>
                <w:szCs w:val="20"/>
                <w:lang w:eastAsia="zh-CN"/>
              </w:rPr>
            </w:pPr>
            <w:r>
              <w:rPr>
                <w:rFonts w:ascii="Arial" w:hAnsi="Arial" w:cs="Arial"/>
                <w:sz w:val="20"/>
                <w:szCs w:val="20"/>
                <w:lang w:eastAsia="zh-CN"/>
              </w:rPr>
              <w:t>“</w:t>
            </w:r>
            <w:r w:rsidR="00107290" w:rsidRPr="009344FF">
              <w:rPr>
                <w:rFonts w:ascii="Arial" w:hAnsi="Arial" w:cs="Arial"/>
                <w:sz w:val="20"/>
                <w:szCs w:val="20"/>
                <w:lang w:eastAsia="zh-CN"/>
              </w:rPr>
              <w:t>Dream 2</w:t>
            </w:r>
            <w:r>
              <w:rPr>
                <w:rFonts w:ascii="Arial" w:hAnsi="Arial" w:cs="Arial"/>
                <w:sz w:val="20"/>
                <w:szCs w:val="20"/>
                <w:lang w:eastAsia="zh-CN"/>
              </w:rPr>
              <w:t>”</w:t>
            </w:r>
            <w:r w:rsidR="00107290" w:rsidRPr="009344FF">
              <w:rPr>
                <w:rFonts w:ascii="Arial" w:hAnsi="Arial" w:cs="Arial"/>
                <w:sz w:val="20"/>
                <w:szCs w:val="20"/>
                <w:lang w:eastAsia="zh-CN"/>
              </w:rPr>
              <w:t>, Red Mansion Foundation, London</w:t>
            </w:r>
            <w:r>
              <w:rPr>
                <w:rFonts w:ascii="Arial" w:hAnsi="Arial" w:cs="Arial"/>
                <w:sz w:val="20"/>
                <w:szCs w:val="20"/>
                <w:lang w:eastAsia="zh-CN"/>
              </w:rPr>
              <w:t>, England</w:t>
            </w:r>
          </w:p>
          <w:p w14:paraId="5B3CCD97" w14:textId="409BF32E" w:rsidR="00107290" w:rsidRPr="009344FF" w:rsidRDefault="00B30EE9">
            <w:pPr>
              <w:rPr>
                <w:rFonts w:ascii="Arial" w:hAnsi="Arial" w:cs="Arial"/>
                <w:sz w:val="20"/>
                <w:szCs w:val="20"/>
                <w:lang w:eastAsia="zh-CN"/>
              </w:rPr>
            </w:pPr>
            <w:r>
              <w:rPr>
                <w:rFonts w:ascii="Arial" w:hAnsi="Arial" w:cs="Arial"/>
                <w:sz w:val="20"/>
                <w:szCs w:val="20"/>
                <w:lang w:eastAsia="zh-CN"/>
              </w:rPr>
              <w:t>“</w:t>
            </w:r>
            <w:r w:rsidR="00107290" w:rsidRPr="009344FF">
              <w:rPr>
                <w:rFonts w:ascii="Arial" w:hAnsi="Arial" w:cs="Arial"/>
                <w:sz w:val="20"/>
                <w:szCs w:val="20"/>
                <w:lang w:eastAsia="zh-CN"/>
              </w:rPr>
              <w:t>Speechless</w:t>
            </w:r>
            <w:r>
              <w:rPr>
                <w:rFonts w:ascii="Arial" w:hAnsi="Arial" w:cs="Arial"/>
                <w:sz w:val="20"/>
                <w:szCs w:val="20"/>
                <w:lang w:eastAsia="zh-CN"/>
              </w:rPr>
              <w:t>”</w:t>
            </w:r>
            <w:r w:rsidR="00107290" w:rsidRPr="009344FF">
              <w:rPr>
                <w:rFonts w:ascii="Arial" w:hAnsi="Arial" w:cs="Arial"/>
                <w:sz w:val="20"/>
                <w:szCs w:val="20"/>
                <w:lang w:eastAsia="zh-CN"/>
              </w:rPr>
              <w:t>, IT Park, Taipei, Taiwan</w:t>
            </w:r>
          </w:p>
        </w:tc>
      </w:tr>
      <w:tr w:rsidR="00107290" w14:paraId="13FBF2CD" w14:textId="77777777" w:rsidTr="002D212B">
        <w:trPr>
          <w:trHeight w:val="192"/>
        </w:trPr>
        <w:tc>
          <w:tcPr>
            <w:tcW w:w="900" w:type="dxa"/>
          </w:tcPr>
          <w:p w14:paraId="537D1626" w14:textId="3D958670" w:rsidR="00107290" w:rsidRPr="009344FF" w:rsidRDefault="00107290">
            <w:pPr>
              <w:rPr>
                <w:rFonts w:ascii="Arial" w:hAnsi="Arial" w:cs="Arial"/>
                <w:sz w:val="20"/>
                <w:szCs w:val="20"/>
              </w:rPr>
            </w:pPr>
            <w:r>
              <w:rPr>
                <w:rFonts w:ascii="Arial" w:hAnsi="Arial" w:cs="Arial"/>
                <w:sz w:val="20"/>
                <w:szCs w:val="20"/>
              </w:rPr>
              <w:t>2001</w:t>
            </w:r>
          </w:p>
        </w:tc>
        <w:tc>
          <w:tcPr>
            <w:tcW w:w="8278" w:type="dxa"/>
          </w:tcPr>
          <w:p w14:paraId="396EBB59" w14:textId="5FE1C570" w:rsidR="006519D7" w:rsidRDefault="0093603B" w:rsidP="00107290">
            <w:pPr>
              <w:rPr>
                <w:rFonts w:ascii="Arial" w:hAnsi="Arial" w:cs="Arial"/>
                <w:sz w:val="20"/>
                <w:szCs w:val="20"/>
                <w:lang w:eastAsia="zh-CN"/>
              </w:rPr>
            </w:pPr>
            <w:r>
              <w:rPr>
                <w:rFonts w:ascii="Arial" w:hAnsi="Arial" w:cs="Arial"/>
                <w:sz w:val="20"/>
                <w:szCs w:val="20"/>
                <w:lang w:eastAsia="zh-CN"/>
              </w:rPr>
              <w:t>“</w:t>
            </w:r>
            <w:proofErr w:type="spellStart"/>
            <w:r>
              <w:rPr>
                <w:rFonts w:ascii="Arial" w:hAnsi="Arial" w:cs="Arial"/>
                <w:sz w:val="20"/>
                <w:szCs w:val="20"/>
                <w:lang w:eastAsia="zh-CN"/>
              </w:rPr>
              <w:t>Tribù</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D</w:t>
            </w:r>
            <w:bookmarkStart w:id="0" w:name="_GoBack"/>
            <w:bookmarkEnd w:id="0"/>
            <w:r w:rsidR="00ED6478">
              <w:rPr>
                <w:rFonts w:ascii="Arial" w:hAnsi="Arial" w:cs="Arial"/>
                <w:sz w:val="20"/>
                <w:szCs w:val="20"/>
                <w:lang w:eastAsia="zh-CN"/>
              </w:rPr>
              <w:t>ell’Arte</w:t>
            </w:r>
            <w:proofErr w:type="spellEnd"/>
            <w:r w:rsidR="00ED6478">
              <w:rPr>
                <w:rFonts w:ascii="Arial" w:hAnsi="Arial" w:cs="Arial"/>
                <w:sz w:val="20"/>
                <w:szCs w:val="20"/>
                <w:lang w:eastAsia="zh-CN"/>
              </w:rPr>
              <w:t xml:space="preserve">”, </w:t>
            </w:r>
            <w:r w:rsidR="00107290" w:rsidRPr="009344FF">
              <w:rPr>
                <w:rFonts w:ascii="Arial" w:hAnsi="Arial" w:cs="Arial"/>
                <w:sz w:val="20"/>
                <w:szCs w:val="20"/>
                <w:lang w:eastAsia="zh-CN"/>
              </w:rPr>
              <w:t>MACR</w:t>
            </w:r>
            <w:r w:rsidR="00ED6478">
              <w:rPr>
                <w:rFonts w:ascii="Arial" w:hAnsi="Arial" w:cs="Arial"/>
                <w:sz w:val="20"/>
                <w:szCs w:val="20"/>
                <w:lang w:eastAsia="zh-CN"/>
              </w:rPr>
              <w:t xml:space="preserve">O </w:t>
            </w:r>
            <w:proofErr w:type="spellStart"/>
            <w:r w:rsidR="00ED6478">
              <w:rPr>
                <w:rFonts w:ascii="Arial" w:hAnsi="Arial" w:cs="Arial"/>
                <w:sz w:val="20"/>
                <w:szCs w:val="20"/>
                <w:lang w:eastAsia="zh-CN"/>
              </w:rPr>
              <w:t>Museo</w:t>
            </w:r>
            <w:proofErr w:type="spellEnd"/>
            <w:r w:rsidR="00ED6478">
              <w:rPr>
                <w:rFonts w:ascii="Arial" w:hAnsi="Arial" w:cs="Arial"/>
                <w:sz w:val="20"/>
                <w:szCs w:val="20"/>
                <w:lang w:eastAsia="zh-CN"/>
              </w:rPr>
              <w:t xml:space="preserve"> </w:t>
            </w:r>
            <w:proofErr w:type="spellStart"/>
            <w:r w:rsidR="00ED6478">
              <w:rPr>
                <w:rFonts w:ascii="Arial" w:hAnsi="Arial" w:cs="Arial"/>
                <w:sz w:val="20"/>
                <w:szCs w:val="20"/>
                <w:lang w:eastAsia="zh-CN"/>
              </w:rPr>
              <w:t>d’Arte</w:t>
            </w:r>
            <w:proofErr w:type="spellEnd"/>
            <w:r w:rsidR="00ED6478">
              <w:rPr>
                <w:rFonts w:ascii="Arial" w:hAnsi="Arial" w:cs="Arial"/>
                <w:sz w:val="20"/>
                <w:szCs w:val="20"/>
                <w:lang w:eastAsia="zh-CN"/>
              </w:rPr>
              <w:t xml:space="preserve"> </w:t>
            </w:r>
            <w:proofErr w:type="spellStart"/>
            <w:r w:rsidR="00ED6478">
              <w:rPr>
                <w:rFonts w:ascii="Arial" w:hAnsi="Arial" w:cs="Arial"/>
                <w:sz w:val="20"/>
                <w:szCs w:val="20"/>
                <w:lang w:eastAsia="zh-CN"/>
              </w:rPr>
              <w:t>Contemporanea</w:t>
            </w:r>
            <w:proofErr w:type="spellEnd"/>
            <w:r w:rsidR="00ED6478">
              <w:rPr>
                <w:rFonts w:ascii="Arial" w:hAnsi="Arial" w:cs="Arial"/>
                <w:sz w:val="20"/>
                <w:szCs w:val="20"/>
                <w:lang w:eastAsia="zh-CN"/>
              </w:rPr>
              <w:t xml:space="preserve">, </w:t>
            </w:r>
            <w:r w:rsidR="00107290" w:rsidRPr="009344FF">
              <w:rPr>
                <w:rFonts w:ascii="Arial" w:hAnsi="Arial" w:cs="Arial"/>
                <w:sz w:val="20"/>
                <w:szCs w:val="20"/>
                <w:lang w:eastAsia="zh-CN"/>
              </w:rPr>
              <w:t>Rome</w:t>
            </w:r>
            <w:r w:rsidR="00ED6478">
              <w:rPr>
                <w:rFonts w:ascii="Arial" w:hAnsi="Arial" w:cs="Arial"/>
                <w:sz w:val="20"/>
                <w:szCs w:val="20"/>
                <w:lang w:eastAsia="zh-CN"/>
              </w:rPr>
              <w:t>, Italy</w:t>
            </w:r>
          </w:p>
          <w:p w14:paraId="270F63FA" w14:textId="5B3B2945" w:rsidR="006519D7" w:rsidRDefault="00ED6478" w:rsidP="00107290">
            <w:pPr>
              <w:rPr>
                <w:rFonts w:ascii="Arial" w:hAnsi="Arial" w:cs="Arial"/>
                <w:sz w:val="20"/>
                <w:szCs w:val="20"/>
                <w:lang w:eastAsia="zh-CN"/>
              </w:rPr>
            </w:pPr>
            <w:r>
              <w:rPr>
                <w:rFonts w:ascii="Arial" w:hAnsi="Arial" w:cs="Arial"/>
                <w:sz w:val="20"/>
                <w:szCs w:val="20"/>
                <w:lang w:eastAsia="zh-CN"/>
              </w:rPr>
              <w:t>“</w:t>
            </w:r>
            <w:proofErr w:type="spellStart"/>
            <w:r w:rsidR="00107290" w:rsidRPr="009344FF">
              <w:rPr>
                <w:rFonts w:ascii="Arial" w:hAnsi="Arial" w:cs="Arial"/>
                <w:sz w:val="20"/>
                <w:szCs w:val="20"/>
                <w:lang w:eastAsia="zh-CN"/>
              </w:rPr>
              <w:t>Mondial</w:t>
            </w:r>
            <w:proofErr w:type="spellEnd"/>
            <w:r>
              <w:rPr>
                <w:rFonts w:ascii="Arial" w:hAnsi="Arial" w:cs="Arial"/>
                <w:sz w:val="20"/>
                <w:szCs w:val="20"/>
                <w:lang w:eastAsia="zh-CN"/>
              </w:rPr>
              <w:t>”</w:t>
            </w:r>
            <w:r w:rsidR="00107290" w:rsidRPr="009344FF">
              <w:rPr>
                <w:rFonts w:ascii="Arial" w:hAnsi="Arial" w:cs="Arial"/>
                <w:sz w:val="20"/>
                <w:szCs w:val="20"/>
                <w:lang w:eastAsia="zh-CN"/>
              </w:rPr>
              <w:t xml:space="preserve">, </w:t>
            </w:r>
            <w:proofErr w:type="spellStart"/>
            <w:r w:rsidR="00107290" w:rsidRPr="009344FF">
              <w:rPr>
                <w:rFonts w:ascii="Arial" w:hAnsi="Arial" w:cs="Arial"/>
                <w:sz w:val="20"/>
                <w:szCs w:val="20"/>
                <w:lang w:eastAsia="zh-CN"/>
              </w:rPr>
              <w:t>Grimaldi</w:t>
            </w:r>
            <w:proofErr w:type="spellEnd"/>
            <w:r w:rsidR="00107290" w:rsidRPr="009344FF">
              <w:rPr>
                <w:rFonts w:ascii="Arial" w:hAnsi="Arial" w:cs="Arial"/>
                <w:sz w:val="20"/>
                <w:szCs w:val="20"/>
                <w:lang w:eastAsia="zh-CN"/>
              </w:rPr>
              <w:t xml:space="preserve"> Forum, Monaco</w:t>
            </w:r>
            <w:r>
              <w:rPr>
                <w:rFonts w:ascii="Arial" w:hAnsi="Arial" w:cs="Arial"/>
                <w:sz w:val="20"/>
                <w:szCs w:val="20"/>
                <w:lang w:eastAsia="zh-CN"/>
              </w:rPr>
              <w:t>, Italy</w:t>
            </w:r>
          </w:p>
          <w:p w14:paraId="09A81A7A" w14:textId="2E1A964B" w:rsidR="006519D7" w:rsidRDefault="00ED6478" w:rsidP="00107290">
            <w:pPr>
              <w:rPr>
                <w:rFonts w:ascii="Arial" w:hAnsi="Arial" w:cs="Arial"/>
                <w:sz w:val="20"/>
                <w:szCs w:val="20"/>
                <w:lang w:eastAsia="zh-CN"/>
              </w:rPr>
            </w:pPr>
            <w:r>
              <w:rPr>
                <w:rFonts w:ascii="Arial" w:hAnsi="Arial" w:cs="Arial"/>
                <w:sz w:val="20"/>
                <w:szCs w:val="20"/>
                <w:lang w:eastAsia="zh-CN"/>
              </w:rPr>
              <w:t>“</w:t>
            </w:r>
            <w:r w:rsidR="000D283E">
              <w:rPr>
                <w:rFonts w:ascii="Arial" w:hAnsi="Arial" w:cs="Arial"/>
                <w:sz w:val="20"/>
                <w:szCs w:val="20"/>
                <w:lang w:eastAsia="zh-CN"/>
              </w:rPr>
              <w:t>The S</w:t>
            </w:r>
            <w:r w:rsidR="00107290" w:rsidRPr="009344FF">
              <w:rPr>
                <w:rFonts w:ascii="Arial" w:hAnsi="Arial" w:cs="Arial"/>
                <w:sz w:val="20"/>
                <w:szCs w:val="20"/>
                <w:lang w:eastAsia="zh-CN"/>
              </w:rPr>
              <w:t>ky from the well</w:t>
            </w:r>
            <w:r>
              <w:rPr>
                <w:rFonts w:ascii="Arial" w:hAnsi="Arial" w:cs="Arial"/>
                <w:sz w:val="20"/>
                <w:szCs w:val="20"/>
                <w:lang w:eastAsia="zh-CN"/>
              </w:rPr>
              <w:t>”</w:t>
            </w:r>
            <w:r w:rsidR="00107290" w:rsidRPr="009344FF">
              <w:rPr>
                <w:rFonts w:ascii="Arial" w:hAnsi="Arial" w:cs="Arial"/>
                <w:sz w:val="20"/>
                <w:szCs w:val="20"/>
                <w:lang w:eastAsia="zh-CN"/>
              </w:rPr>
              <w:t>, Dimensions Art Center, Taipei</w:t>
            </w:r>
            <w:r>
              <w:rPr>
                <w:rFonts w:ascii="Arial" w:hAnsi="Arial" w:cs="Arial"/>
                <w:sz w:val="20"/>
                <w:szCs w:val="20"/>
                <w:lang w:eastAsia="zh-CN"/>
              </w:rPr>
              <w:t>, Taiwan</w:t>
            </w:r>
          </w:p>
          <w:p w14:paraId="376760DE" w14:textId="2BFCC0EB" w:rsidR="00107290" w:rsidRPr="009344FF" w:rsidRDefault="00CD2C88">
            <w:pPr>
              <w:rPr>
                <w:rFonts w:ascii="Arial" w:hAnsi="Arial" w:cs="Arial"/>
                <w:sz w:val="20"/>
                <w:szCs w:val="20"/>
                <w:lang w:eastAsia="zh-CN"/>
              </w:rPr>
            </w:pPr>
            <w:r>
              <w:rPr>
                <w:rFonts w:ascii="Arial" w:hAnsi="Arial" w:cs="Arial"/>
                <w:sz w:val="20"/>
                <w:szCs w:val="20"/>
                <w:lang w:eastAsia="zh-CN"/>
              </w:rPr>
              <w:t>“</w:t>
            </w:r>
            <w:proofErr w:type="spellStart"/>
            <w:r w:rsidR="00107290" w:rsidRPr="009344FF">
              <w:rPr>
                <w:rFonts w:ascii="Arial" w:hAnsi="Arial" w:cs="Arial"/>
                <w:sz w:val="20"/>
                <w:szCs w:val="20"/>
                <w:lang w:eastAsia="zh-CN"/>
              </w:rPr>
              <w:t>Artisti</w:t>
            </w:r>
            <w:proofErr w:type="spellEnd"/>
            <w:r w:rsidR="00107290" w:rsidRPr="009344FF">
              <w:rPr>
                <w:rFonts w:ascii="Arial" w:hAnsi="Arial" w:cs="Arial"/>
                <w:sz w:val="20"/>
                <w:szCs w:val="20"/>
                <w:lang w:eastAsia="zh-CN"/>
              </w:rPr>
              <w:t xml:space="preserve"> </w:t>
            </w:r>
            <w:proofErr w:type="spellStart"/>
            <w:r w:rsidR="00107290" w:rsidRPr="009344FF">
              <w:rPr>
                <w:rFonts w:ascii="Arial" w:hAnsi="Arial" w:cs="Arial"/>
                <w:sz w:val="20"/>
                <w:szCs w:val="20"/>
                <w:lang w:eastAsia="zh-CN"/>
              </w:rPr>
              <w:t>suonati</w:t>
            </w:r>
            <w:proofErr w:type="spellEnd"/>
            <w:r>
              <w:rPr>
                <w:rFonts w:ascii="Arial" w:hAnsi="Arial" w:cs="Arial"/>
                <w:sz w:val="20"/>
                <w:szCs w:val="20"/>
                <w:lang w:eastAsia="zh-CN"/>
              </w:rPr>
              <w:t>”</w:t>
            </w:r>
            <w:r w:rsidR="00107290" w:rsidRPr="009344FF">
              <w:rPr>
                <w:rFonts w:ascii="Arial" w:hAnsi="Arial" w:cs="Arial"/>
                <w:sz w:val="20"/>
                <w:szCs w:val="20"/>
                <w:lang w:eastAsia="zh-CN"/>
              </w:rPr>
              <w:t xml:space="preserve">, Flash Art Museum, </w:t>
            </w:r>
            <w:proofErr w:type="spellStart"/>
            <w:r w:rsidR="00107290" w:rsidRPr="009344FF">
              <w:rPr>
                <w:rFonts w:ascii="Arial" w:hAnsi="Arial" w:cs="Arial"/>
                <w:sz w:val="20"/>
                <w:szCs w:val="20"/>
                <w:lang w:eastAsia="zh-CN"/>
              </w:rPr>
              <w:t>Trevi</w:t>
            </w:r>
            <w:proofErr w:type="spellEnd"/>
            <w:r w:rsidR="00107290" w:rsidRPr="009344FF">
              <w:rPr>
                <w:rFonts w:ascii="Arial" w:hAnsi="Arial" w:cs="Arial"/>
                <w:sz w:val="20"/>
                <w:szCs w:val="20"/>
                <w:lang w:eastAsia="zh-CN"/>
              </w:rPr>
              <w:t>, Italy</w:t>
            </w:r>
          </w:p>
        </w:tc>
      </w:tr>
      <w:tr w:rsidR="00107290" w14:paraId="2EEC1F14" w14:textId="77777777" w:rsidTr="002D212B">
        <w:trPr>
          <w:trHeight w:val="192"/>
        </w:trPr>
        <w:tc>
          <w:tcPr>
            <w:tcW w:w="900" w:type="dxa"/>
          </w:tcPr>
          <w:p w14:paraId="62184093" w14:textId="36E9ACC3" w:rsidR="00107290" w:rsidRPr="009344FF" w:rsidRDefault="00107290">
            <w:pPr>
              <w:rPr>
                <w:rFonts w:ascii="Arial" w:hAnsi="Arial" w:cs="Arial"/>
                <w:sz w:val="20"/>
                <w:szCs w:val="20"/>
              </w:rPr>
            </w:pPr>
            <w:r>
              <w:rPr>
                <w:rFonts w:ascii="Arial" w:hAnsi="Arial" w:cs="Arial"/>
                <w:sz w:val="20"/>
                <w:szCs w:val="20"/>
              </w:rPr>
              <w:t>2000</w:t>
            </w:r>
          </w:p>
        </w:tc>
        <w:tc>
          <w:tcPr>
            <w:tcW w:w="8278" w:type="dxa"/>
          </w:tcPr>
          <w:p w14:paraId="439E6742" w14:textId="1397049F" w:rsidR="00107290" w:rsidRPr="009344FF" w:rsidRDefault="00D071F9">
            <w:pPr>
              <w:rPr>
                <w:rFonts w:ascii="Arial" w:hAnsi="Arial" w:cs="Arial"/>
                <w:sz w:val="20"/>
                <w:szCs w:val="20"/>
              </w:rPr>
            </w:pPr>
            <w:r>
              <w:rPr>
                <w:rFonts w:ascii="Arial" w:hAnsi="Arial" w:cs="Arial"/>
                <w:sz w:val="20"/>
                <w:szCs w:val="20"/>
                <w:lang w:eastAsia="zh-CN"/>
              </w:rPr>
              <w:t xml:space="preserve">“Life at the Ibrahim”, </w:t>
            </w:r>
            <w:r w:rsidR="006519D7" w:rsidRPr="009344FF">
              <w:rPr>
                <w:rFonts w:ascii="Arial" w:hAnsi="Arial" w:cs="Arial"/>
                <w:sz w:val="20"/>
                <w:szCs w:val="20"/>
                <w:lang w:eastAsia="zh-CN"/>
              </w:rPr>
              <w:t xml:space="preserve">Hussein Museum, </w:t>
            </w:r>
            <w:proofErr w:type="spellStart"/>
            <w:r w:rsidR="006519D7" w:rsidRPr="009344FF">
              <w:rPr>
                <w:rFonts w:ascii="Arial" w:hAnsi="Arial" w:cs="Arial"/>
                <w:sz w:val="20"/>
                <w:szCs w:val="20"/>
                <w:lang w:eastAsia="zh-CN"/>
              </w:rPr>
              <w:t>Pulau</w:t>
            </w:r>
            <w:proofErr w:type="spellEnd"/>
            <w:r w:rsidR="006519D7" w:rsidRPr="009344FF">
              <w:rPr>
                <w:rFonts w:ascii="Arial" w:hAnsi="Arial" w:cs="Arial"/>
                <w:sz w:val="20"/>
                <w:szCs w:val="20"/>
                <w:lang w:eastAsia="zh-CN"/>
              </w:rPr>
              <w:t xml:space="preserve"> </w:t>
            </w:r>
            <w:proofErr w:type="spellStart"/>
            <w:r w:rsidR="006519D7" w:rsidRPr="009344FF">
              <w:rPr>
                <w:rFonts w:ascii="Arial" w:hAnsi="Arial" w:cs="Arial"/>
                <w:sz w:val="20"/>
                <w:szCs w:val="20"/>
                <w:lang w:eastAsia="zh-CN"/>
              </w:rPr>
              <w:t>Langkawi</w:t>
            </w:r>
            <w:proofErr w:type="spellEnd"/>
            <w:r w:rsidR="006519D7" w:rsidRPr="009344FF">
              <w:rPr>
                <w:rFonts w:ascii="Arial" w:hAnsi="Arial" w:cs="Arial"/>
                <w:sz w:val="20"/>
                <w:szCs w:val="20"/>
                <w:lang w:eastAsia="zh-CN"/>
              </w:rPr>
              <w:t>, Mala</w:t>
            </w:r>
            <w:r w:rsidR="006519D7" w:rsidRPr="009344FF">
              <w:rPr>
                <w:rFonts w:ascii="Arial" w:hAnsi="Arial" w:cs="Arial"/>
                <w:lang w:eastAsia="zh-CN"/>
              </w:rPr>
              <w:t>ysia</w:t>
            </w:r>
          </w:p>
        </w:tc>
      </w:tr>
    </w:tbl>
    <w:p w14:paraId="6096FECC" w14:textId="6789C9CF" w:rsidR="00A113B1" w:rsidRPr="009344FF" w:rsidRDefault="000B7409">
      <w:pPr>
        <w:rPr>
          <w:rFonts w:ascii="Arial" w:hAnsi="Arial" w:cs="Arial"/>
          <w:lang w:eastAsia="zh-CN"/>
        </w:rPr>
      </w:pPr>
      <w:r>
        <w:rPr>
          <w:rStyle w:val="FootnoteReference"/>
          <w:rFonts w:ascii="Arial" w:hAnsi="Arial" w:cs="Arial"/>
          <w:lang w:eastAsia="zh-CN"/>
        </w:rPr>
        <w:footnoteReference w:id="1"/>
      </w:r>
    </w:p>
    <w:sectPr w:rsidR="00A113B1" w:rsidRPr="009344FF" w:rsidSect="0017573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45F1E" w14:textId="77777777" w:rsidR="0072587F" w:rsidRDefault="0072587F" w:rsidP="000B7409">
      <w:r>
        <w:separator/>
      </w:r>
    </w:p>
  </w:endnote>
  <w:endnote w:type="continuationSeparator" w:id="0">
    <w:p w14:paraId="7171F7F7" w14:textId="77777777" w:rsidR="0072587F" w:rsidRDefault="0072587F" w:rsidP="000B7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178DB6" w14:textId="77777777" w:rsidR="0072587F" w:rsidRDefault="0072587F" w:rsidP="000B7409">
      <w:r>
        <w:separator/>
      </w:r>
    </w:p>
  </w:footnote>
  <w:footnote w:type="continuationSeparator" w:id="0">
    <w:p w14:paraId="08A7B715" w14:textId="77777777" w:rsidR="0072587F" w:rsidRDefault="0072587F" w:rsidP="000B7409">
      <w:r>
        <w:continuationSeparator/>
      </w:r>
    </w:p>
  </w:footnote>
  <w:footnote w:id="1">
    <w:p w14:paraId="2C0FF041" w14:textId="0DBB58EC" w:rsidR="0072587F" w:rsidRDefault="0072587F">
      <w:pPr>
        <w:pStyle w:val="FootnoteText"/>
        <w:rPr>
          <w:lang w:eastAsia="zh-CN"/>
        </w:rPr>
      </w:pPr>
      <w:r>
        <w:rPr>
          <w:rStyle w:val="FootnoteReference"/>
        </w:rPr>
        <w:footnoteRef/>
      </w:r>
      <w:r>
        <w:rPr>
          <w:rFonts w:hint="eastAsia"/>
          <w:lang w:eastAsia="zh-CN"/>
        </w:rPr>
        <w:t>更新至</w:t>
      </w:r>
      <w:r>
        <w:rPr>
          <w:rFonts w:hint="eastAsia"/>
          <w:lang w:eastAsia="zh-CN"/>
        </w:rPr>
        <w:t>2017</w:t>
      </w:r>
      <w:r>
        <w:rPr>
          <w:lang w:eastAsia="zh-CN"/>
        </w:rPr>
        <w:t>/06/10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3B1"/>
    <w:rsid w:val="00014637"/>
    <w:rsid w:val="00023D01"/>
    <w:rsid w:val="000B7409"/>
    <w:rsid w:val="000D283E"/>
    <w:rsid w:val="00107290"/>
    <w:rsid w:val="00175583"/>
    <w:rsid w:val="0017573F"/>
    <w:rsid w:val="00175CB4"/>
    <w:rsid w:val="001A6379"/>
    <w:rsid w:val="001C6E71"/>
    <w:rsid w:val="001E4F5D"/>
    <w:rsid w:val="001F0753"/>
    <w:rsid w:val="002608D0"/>
    <w:rsid w:val="002D212B"/>
    <w:rsid w:val="00316C0E"/>
    <w:rsid w:val="0036732B"/>
    <w:rsid w:val="003A749B"/>
    <w:rsid w:val="003F5762"/>
    <w:rsid w:val="004458C1"/>
    <w:rsid w:val="004B2547"/>
    <w:rsid w:val="004D211C"/>
    <w:rsid w:val="004E11F7"/>
    <w:rsid w:val="004E6D25"/>
    <w:rsid w:val="004E728B"/>
    <w:rsid w:val="005F3C94"/>
    <w:rsid w:val="005F7674"/>
    <w:rsid w:val="006519D7"/>
    <w:rsid w:val="00675B6C"/>
    <w:rsid w:val="006C3405"/>
    <w:rsid w:val="00700DDD"/>
    <w:rsid w:val="00724E96"/>
    <w:rsid w:val="0072587F"/>
    <w:rsid w:val="00752A13"/>
    <w:rsid w:val="0078556A"/>
    <w:rsid w:val="00786B5B"/>
    <w:rsid w:val="0085767D"/>
    <w:rsid w:val="00902111"/>
    <w:rsid w:val="009344FF"/>
    <w:rsid w:val="0093603B"/>
    <w:rsid w:val="00940668"/>
    <w:rsid w:val="0094442E"/>
    <w:rsid w:val="009A1A83"/>
    <w:rsid w:val="009E53A0"/>
    <w:rsid w:val="00A10E2B"/>
    <w:rsid w:val="00A113B1"/>
    <w:rsid w:val="00A91589"/>
    <w:rsid w:val="00A9267B"/>
    <w:rsid w:val="00AA3F61"/>
    <w:rsid w:val="00AB799A"/>
    <w:rsid w:val="00AD3C3C"/>
    <w:rsid w:val="00B30EE9"/>
    <w:rsid w:val="00B630E9"/>
    <w:rsid w:val="00B63D0E"/>
    <w:rsid w:val="00C0660B"/>
    <w:rsid w:val="00C3790F"/>
    <w:rsid w:val="00CD0EA6"/>
    <w:rsid w:val="00CD2C88"/>
    <w:rsid w:val="00CF11D0"/>
    <w:rsid w:val="00D071F9"/>
    <w:rsid w:val="00D778F7"/>
    <w:rsid w:val="00DC08CD"/>
    <w:rsid w:val="00E725A1"/>
    <w:rsid w:val="00ED6478"/>
    <w:rsid w:val="00F12CDB"/>
    <w:rsid w:val="00F81C8E"/>
    <w:rsid w:val="00FC5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EF68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4442E"/>
    <w:rPr>
      <w:sz w:val="18"/>
      <w:szCs w:val="18"/>
    </w:rPr>
  </w:style>
  <w:style w:type="paragraph" w:styleId="CommentText">
    <w:name w:val="annotation text"/>
    <w:basedOn w:val="Normal"/>
    <w:link w:val="CommentTextChar"/>
    <w:uiPriority w:val="99"/>
    <w:semiHidden/>
    <w:unhideWhenUsed/>
    <w:rsid w:val="0094442E"/>
  </w:style>
  <w:style w:type="character" w:customStyle="1" w:styleId="CommentTextChar">
    <w:name w:val="Comment Text Char"/>
    <w:basedOn w:val="DefaultParagraphFont"/>
    <w:link w:val="CommentText"/>
    <w:uiPriority w:val="99"/>
    <w:semiHidden/>
    <w:rsid w:val="0094442E"/>
  </w:style>
  <w:style w:type="paragraph" w:styleId="CommentSubject">
    <w:name w:val="annotation subject"/>
    <w:basedOn w:val="CommentText"/>
    <w:next w:val="CommentText"/>
    <w:link w:val="CommentSubjectChar"/>
    <w:uiPriority w:val="99"/>
    <w:semiHidden/>
    <w:unhideWhenUsed/>
    <w:rsid w:val="0094442E"/>
    <w:rPr>
      <w:b/>
      <w:bCs/>
      <w:sz w:val="20"/>
      <w:szCs w:val="20"/>
    </w:rPr>
  </w:style>
  <w:style w:type="character" w:customStyle="1" w:styleId="CommentSubjectChar">
    <w:name w:val="Comment Subject Char"/>
    <w:basedOn w:val="CommentTextChar"/>
    <w:link w:val="CommentSubject"/>
    <w:uiPriority w:val="99"/>
    <w:semiHidden/>
    <w:rsid w:val="0094442E"/>
    <w:rPr>
      <w:b/>
      <w:bCs/>
      <w:sz w:val="20"/>
      <w:szCs w:val="20"/>
    </w:rPr>
  </w:style>
  <w:style w:type="paragraph" w:styleId="BalloonText">
    <w:name w:val="Balloon Text"/>
    <w:basedOn w:val="Normal"/>
    <w:link w:val="BalloonTextChar"/>
    <w:uiPriority w:val="99"/>
    <w:semiHidden/>
    <w:unhideWhenUsed/>
    <w:rsid w:val="009444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442E"/>
    <w:rPr>
      <w:rFonts w:ascii="Lucida Grande" w:hAnsi="Lucida Grande" w:cs="Lucida Grande"/>
      <w:sz w:val="18"/>
      <w:szCs w:val="18"/>
    </w:rPr>
  </w:style>
  <w:style w:type="paragraph" w:styleId="BodyText">
    <w:name w:val="Body Text"/>
    <w:basedOn w:val="Normal"/>
    <w:link w:val="BodyTextChar"/>
    <w:rsid w:val="00C0660B"/>
    <w:pPr>
      <w:widowControl w:val="0"/>
      <w:suppressAutoHyphens/>
      <w:spacing w:after="120"/>
    </w:pPr>
    <w:rPr>
      <w:rFonts w:ascii="Times New Roman" w:eastAsia="Times New Roman" w:hAnsi="Times New Roman" w:cs="Times New Roman"/>
      <w:sz w:val="20"/>
      <w:szCs w:val="20"/>
      <w:lang w:val="it-IT" w:eastAsia="it-IT"/>
    </w:rPr>
  </w:style>
  <w:style w:type="character" w:customStyle="1" w:styleId="BodyTextChar">
    <w:name w:val="Body Text Char"/>
    <w:basedOn w:val="DefaultParagraphFont"/>
    <w:link w:val="BodyText"/>
    <w:rsid w:val="00C0660B"/>
    <w:rPr>
      <w:rFonts w:ascii="Times New Roman" w:eastAsia="Times New Roman" w:hAnsi="Times New Roman" w:cs="Times New Roman"/>
      <w:sz w:val="20"/>
      <w:szCs w:val="20"/>
      <w:lang w:val="it-IT" w:eastAsia="it-IT"/>
    </w:rPr>
  </w:style>
  <w:style w:type="table" w:styleId="TableGrid">
    <w:name w:val="Table Grid"/>
    <w:basedOn w:val="TableNormal"/>
    <w:uiPriority w:val="59"/>
    <w:rsid w:val="009344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0B7409"/>
  </w:style>
  <w:style w:type="character" w:customStyle="1" w:styleId="FootnoteTextChar">
    <w:name w:val="Footnote Text Char"/>
    <w:basedOn w:val="DefaultParagraphFont"/>
    <w:link w:val="FootnoteText"/>
    <w:uiPriority w:val="99"/>
    <w:rsid w:val="000B7409"/>
  </w:style>
  <w:style w:type="character" w:styleId="FootnoteReference">
    <w:name w:val="footnote reference"/>
    <w:basedOn w:val="DefaultParagraphFont"/>
    <w:uiPriority w:val="99"/>
    <w:unhideWhenUsed/>
    <w:rsid w:val="000B7409"/>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4442E"/>
    <w:rPr>
      <w:sz w:val="18"/>
      <w:szCs w:val="18"/>
    </w:rPr>
  </w:style>
  <w:style w:type="paragraph" w:styleId="CommentText">
    <w:name w:val="annotation text"/>
    <w:basedOn w:val="Normal"/>
    <w:link w:val="CommentTextChar"/>
    <w:uiPriority w:val="99"/>
    <w:semiHidden/>
    <w:unhideWhenUsed/>
    <w:rsid w:val="0094442E"/>
  </w:style>
  <w:style w:type="character" w:customStyle="1" w:styleId="CommentTextChar">
    <w:name w:val="Comment Text Char"/>
    <w:basedOn w:val="DefaultParagraphFont"/>
    <w:link w:val="CommentText"/>
    <w:uiPriority w:val="99"/>
    <w:semiHidden/>
    <w:rsid w:val="0094442E"/>
  </w:style>
  <w:style w:type="paragraph" w:styleId="CommentSubject">
    <w:name w:val="annotation subject"/>
    <w:basedOn w:val="CommentText"/>
    <w:next w:val="CommentText"/>
    <w:link w:val="CommentSubjectChar"/>
    <w:uiPriority w:val="99"/>
    <w:semiHidden/>
    <w:unhideWhenUsed/>
    <w:rsid w:val="0094442E"/>
    <w:rPr>
      <w:b/>
      <w:bCs/>
      <w:sz w:val="20"/>
      <w:szCs w:val="20"/>
    </w:rPr>
  </w:style>
  <w:style w:type="character" w:customStyle="1" w:styleId="CommentSubjectChar">
    <w:name w:val="Comment Subject Char"/>
    <w:basedOn w:val="CommentTextChar"/>
    <w:link w:val="CommentSubject"/>
    <w:uiPriority w:val="99"/>
    <w:semiHidden/>
    <w:rsid w:val="0094442E"/>
    <w:rPr>
      <w:b/>
      <w:bCs/>
      <w:sz w:val="20"/>
      <w:szCs w:val="20"/>
    </w:rPr>
  </w:style>
  <w:style w:type="paragraph" w:styleId="BalloonText">
    <w:name w:val="Balloon Text"/>
    <w:basedOn w:val="Normal"/>
    <w:link w:val="BalloonTextChar"/>
    <w:uiPriority w:val="99"/>
    <w:semiHidden/>
    <w:unhideWhenUsed/>
    <w:rsid w:val="009444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442E"/>
    <w:rPr>
      <w:rFonts w:ascii="Lucida Grande" w:hAnsi="Lucida Grande" w:cs="Lucida Grande"/>
      <w:sz w:val="18"/>
      <w:szCs w:val="18"/>
    </w:rPr>
  </w:style>
  <w:style w:type="paragraph" w:styleId="BodyText">
    <w:name w:val="Body Text"/>
    <w:basedOn w:val="Normal"/>
    <w:link w:val="BodyTextChar"/>
    <w:rsid w:val="00C0660B"/>
    <w:pPr>
      <w:widowControl w:val="0"/>
      <w:suppressAutoHyphens/>
      <w:spacing w:after="120"/>
    </w:pPr>
    <w:rPr>
      <w:rFonts w:ascii="Times New Roman" w:eastAsia="Times New Roman" w:hAnsi="Times New Roman" w:cs="Times New Roman"/>
      <w:sz w:val="20"/>
      <w:szCs w:val="20"/>
      <w:lang w:val="it-IT" w:eastAsia="it-IT"/>
    </w:rPr>
  </w:style>
  <w:style w:type="character" w:customStyle="1" w:styleId="BodyTextChar">
    <w:name w:val="Body Text Char"/>
    <w:basedOn w:val="DefaultParagraphFont"/>
    <w:link w:val="BodyText"/>
    <w:rsid w:val="00C0660B"/>
    <w:rPr>
      <w:rFonts w:ascii="Times New Roman" w:eastAsia="Times New Roman" w:hAnsi="Times New Roman" w:cs="Times New Roman"/>
      <w:sz w:val="20"/>
      <w:szCs w:val="20"/>
      <w:lang w:val="it-IT" w:eastAsia="it-IT"/>
    </w:rPr>
  </w:style>
  <w:style w:type="table" w:styleId="TableGrid">
    <w:name w:val="Table Grid"/>
    <w:basedOn w:val="TableNormal"/>
    <w:uiPriority w:val="59"/>
    <w:rsid w:val="009344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0B7409"/>
  </w:style>
  <w:style w:type="character" w:customStyle="1" w:styleId="FootnoteTextChar">
    <w:name w:val="Footnote Text Char"/>
    <w:basedOn w:val="DefaultParagraphFont"/>
    <w:link w:val="FootnoteText"/>
    <w:uiPriority w:val="99"/>
    <w:rsid w:val="000B7409"/>
  </w:style>
  <w:style w:type="character" w:styleId="FootnoteReference">
    <w:name w:val="footnote reference"/>
    <w:basedOn w:val="DefaultParagraphFont"/>
    <w:uiPriority w:val="99"/>
    <w:unhideWhenUsed/>
    <w:rsid w:val="000B74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321007">
      <w:bodyDiv w:val="1"/>
      <w:marLeft w:val="0"/>
      <w:marRight w:val="0"/>
      <w:marTop w:val="0"/>
      <w:marBottom w:val="0"/>
      <w:divBdr>
        <w:top w:val="none" w:sz="0" w:space="0" w:color="auto"/>
        <w:left w:val="none" w:sz="0" w:space="0" w:color="auto"/>
        <w:bottom w:val="none" w:sz="0" w:space="0" w:color="auto"/>
        <w:right w:val="none" w:sz="0" w:space="0" w:color="auto"/>
      </w:divBdr>
    </w:div>
    <w:div w:id="17128032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DE404-05E7-7143-B457-30CCF9823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404</Words>
  <Characters>2306</Characters>
  <Application>Microsoft Macintosh Word</Application>
  <DocSecurity>0</DocSecurity>
  <Lines>19</Lines>
  <Paragraphs>5</Paragraphs>
  <ScaleCrop>false</ScaleCrop>
  <Company>Drexel University</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Danqing Xue</dc:creator>
  <cp:keywords/>
  <dc:description/>
  <cp:lastModifiedBy>Danqing Xue</cp:lastModifiedBy>
  <cp:revision>230</cp:revision>
  <dcterms:created xsi:type="dcterms:W3CDTF">2017-06-09T10:12:00Z</dcterms:created>
  <dcterms:modified xsi:type="dcterms:W3CDTF">2017-06-10T07:40:00Z</dcterms:modified>
</cp:coreProperties>
</file>